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89c6c87d14a5f" /></Relationships>
</file>

<file path=word/document.xml><?xml version="1.0" encoding="utf-8"?>
<w:document xmlns:r="http://schemas.openxmlformats.org/officeDocument/2006/relationships" xmlns:w="http://schemas.openxmlformats.org/wordprocessingml/2006/main">
  <w:body>
    <w:p>
      <w:pPr>
        <w:pStyle w:val="Title"/>
      </w:pPr>
      <w:r>
        <w:t>Person—acute coronary syndrome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0787db4aef47e5">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that is pertinent to the treatment of acute coronary syndrome,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667711fb7045f1">
              <w:r>
                <w:rPr>
                  <w:rStyle w:val="Hyperlink"/>
                </w:rPr>
                <w:t xml:space="preserve">Person—acute coronary syndrome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40140ae3904438">
              <w:r>
                <w:rPr>
                  <w:rStyle w:val="Hyperlink"/>
                </w:rPr>
                <w:t xml:space="preserve">Acute coronary syndrome procedure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Coronary stent (bare metal)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stent (drug eluding)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Angioplasty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Reperfusion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Reperfusion primary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Rescue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Vascular reconstruction, bypass surgery, or percutaneous intervention to the extremities or for aortic aneurysm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Amputation for arterial vascular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Diagnostic cardiac catheterisation/angiography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Blood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Insertion of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Implantable cardiac defibrillator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Intra-aortic balloon pump (IABP)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Non-invasive ventilation (CPAP)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Invasive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procedure can be recorded. Record all codes that apply.</w:t>
            </w:r>
          </w:p>
          <w:p>
            <w:pPr>
              <w:spacing w:after="160"/>
            </w:pPr>
            <w:r>
              <w:rPr>
                <w:rStyle w:val="row-content-rich-text"/>
              </w:rPr>
              <w:t xml:space="preserve">Codes '88' and '99' in combination cannot be used in multiple entries.</w:t>
            </w:r>
          </w:p>
          <w:p>
            <w:pPr>
              <w:spacing w:after="160"/>
            </w:pPr>
            <w:r>
              <w:rPr>
                <w:rStyle w:val="row-content-rich-text"/>
              </w:rPr>
              <w:t xml:space="preserve">When read in conjunction with Person—clinical procedure timing, code N, this metadata item provides information on the procedure(s) provided to a patient prior to or during admission.</w:t>
            </w:r>
          </w:p>
          <w:p>
            <w:pPr/>
            <w:r>
              <w:rPr>
                <w:rStyle w:val="row-content-rich-text"/>
              </w:rPr>
              <w:t xml:space="preserve">When read in conjunction with Person—acute coronary syndrome risk stratum, code N, codes 01 to 10 of this metadata item provide information for risk stratification.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423287714744c9">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2dd96718d4455a">
              <w:r>
                <w:rPr>
                  <w:rStyle w:val="Hyperlink"/>
                </w:rPr>
                <w:t xml:space="preserve">Person—acute coronary syndrome procedure type, code NN</w:t>
              </w:r>
            </w:hyperlink>
          </w:p>
          <w:p>
            <w:pPr>
              <w:spacing w:before="0" w:after="0"/>
            </w:pPr>
            <w:r>
              <w:rPr>
                <w:rStyle w:val="row-content"/>
                <w:color w:val="244061"/>
              </w:rPr>
              <w:t xml:space="preserve">       </w:t>
            </w:r>
            <w:hyperlink w:history="true" r:id="R8c4bb04bc28e43e1">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5e68ba494afc47e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e68ba494afc47e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8bf9e812404bba"/>
                            <a:srcRect/>
                            <a:stretch>
                              <a:fillRect/>
                            </a:stretch>
                          </pic:blipFill>
                          <pic:spPr bwMode="auto">
                            <a:xfrm>
                              <a:off x="0" y="0"/>
                              <a:ext cx="152400" cy="152400"/>
                            </a:xfrm>
                            <a:prstGeom prst="rect">
                              <a:avLst/>
                            </a:prstGeom>
                          </pic:spPr>
                        </pic:pic>
                      </a:graphicData>
                    </a:graphic>
                  </wp:inline>
                </w:drawing>
              </w:r>
              <w:r>
                <w:rPr>
                  <w:rStyle w:val="Hyperlink"/>
                </w:rPr>
                <w:t xml:space="preserve"> Acute coronary syndrome procedure type, version 1, DE, NHDD, NHIMG, Superseded 01/03/2005.pdf</w:t>
              </w:r>
            </w:hyperlink>
          </w:p>
          <w:p>
            <w:r>
              <w:rPr>
                <w:rStyle w:val="row-content"/>
              </w:rPr>
              <w:t xml:space="preserve"> (17.6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4119e523b24746">
              <w:r>
                <w:rPr>
                  <w:rStyle w:val="Hyperlink"/>
                </w:rPr>
                <w:t xml:space="preserve">Acute coronary syndrome (clinical) DSS</w:t>
              </w:r>
            </w:hyperlink>
          </w:p>
          <w:p>
            <w:pPr>
              <w:spacing w:before="0" w:after="0"/>
            </w:pPr>
            <w:r>
              <w:rPr>
                <w:rStyle w:val="row-content"/>
                <w:color w:val="244061"/>
              </w:rPr>
              <w:t xml:space="preserve">       </w:t>
            </w:r>
            <w:hyperlink w:history="true" r:id="R25a881d37cd6440d">
              <w:r>
                <w:rPr>
                  <w:rStyle w:val="Hyperlink"/>
                  <w:color w:val="244061"/>
                </w:rPr>
                <w:t xml:space="preserve">Health</w:t>
              </w:r>
            </w:hyperlink>
            <w:r>
              <w:rPr>
                <w:rStyle w:val="row-content"/>
                <w:color w:val="244061"/>
              </w:rPr>
              <w:t xml:space="preserve">, Superseded 01/10/2008</w:t>
            </w:r>
          </w:p>
          <w:p>
            <w:r>
              <w:br/>
            </w:r>
            <w:hyperlink w:history="true" r:id="R50902e0e10d64875">
              <w:r>
                <w:rPr>
                  <w:rStyle w:val="Hyperlink"/>
                </w:rPr>
                <w:t xml:space="preserve">Acute coronary syndrome (clinical) DSS</w:t>
              </w:r>
            </w:hyperlink>
          </w:p>
          <w:p>
            <w:pPr>
              <w:spacing w:before="0" w:after="0"/>
            </w:pPr>
            <w:r>
              <w:rPr>
                <w:rStyle w:val="row-content"/>
                <w:color w:val="244061"/>
              </w:rPr>
              <w:t xml:space="preserve">       </w:t>
            </w:r>
            <w:hyperlink w:history="true" r:id="R5c6d1b8aedd44677">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391b9934a57c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66b1090e9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1b9934a57c46d8" /><Relationship Type="http://schemas.openxmlformats.org/officeDocument/2006/relationships/header" Target="/word/header1.xml" Id="R3f49a8e3e8a34e94" /><Relationship Type="http://schemas.openxmlformats.org/officeDocument/2006/relationships/settings" Target="/word/settings.xml" Id="R54810fb7dedc4bf6" /><Relationship Type="http://schemas.openxmlformats.org/officeDocument/2006/relationships/styles" Target="/word/styles.xml" Id="R636ee691cc0f4e0d" /><Relationship Type="http://schemas.openxmlformats.org/officeDocument/2006/relationships/hyperlink" Target="https://meteor.aihw.gov.au/RegistrationAuthority/12" TargetMode="External" Id="R880787db4aef47e5" /><Relationship Type="http://schemas.openxmlformats.org/officeDocument/2006/relationships/hyperlink" Target="https://meteor.aihw.gov.au/content/284642" TargetMode="External" Id="R6c667711fb7045f1" /><Relationship Type="http://schemas.openxmlformats.org/officeDocument/2006/relationships/hyperlink" Target="https://meteor.aihw.gov.au/content/284658" TargetMode="External" Id="R6940140ae3904438" /><Relationship Type="http://schemas.openxmlformats.org/officeDocument/2006/relationships/hyperlink" Target="https://meteor.aihw.gov.au/content/312806" TargetMode="External" Id="Red423287714744c9" /><Relationship Type="http://schemas.openxmlformats.org/officeDocument/2006/relationships/hyperlink" Target="https://meteor.aihw.gov.au/content/356659" TargetMode="External" Id="R342dd96718d4455a" /><Relationship Type="http://schemas.openxmlformats.org/officeDocument/2006/relationships/hyperlink" Target="https://meteor.aihw.gov.au/RegistrationAuthority/12" TargetMode="External" Id="R8c4bb04bc28e43e1" /><Relationship Type="http://schemas.openxmlformats.org/officeDocument/2006/relationships/hyperlink" Target="https://meteor.aihw.gov.au/content/274149" TargetMode="External" Id="R5e68ba494afc47e3" /><Relationship Type="http://schemas.openxmlformats.org/officeDocument/2006/relationships/image" Target="/media/image.gif" Id="Rf68bf9e812404bba" /><Relationship Type="http://schemas.openxmlformats.org/officeDocument/2006/relationships/hyperlink" Target="https://meteor.aihw.gov.au/content/319741" TargetMode="External" Id="R4b4119e523b24746" /><Relationship Type="http://schemas.openxmlformats.org/officeDocument/2006/relationships/hyperlink" Target="https://meteor.aihw.gov.au/RegistrationAuthority/12" TargetMode="External" Id="R25a881d37cd6440d" /><Relationship Type="http://schemas.openxmlformats.org/officeDocument/2006/relationships/hyperlink" Target="https://meteor.aihw.gov.au/content/285277" TargetMode="External" Id="R50902e0e10d64875" /><Relationship Type="http://schemas.openxmlformats.org/officeDocument/2006/relationships/hyperlink" Target="https://meteor.aihw.gov.au/RegistrationAuthority/12" TargetMode="External" Id="R5c6d1b8aedd44677" /></Relationships>
</file>

<file path=word/_rels/header1.xml.rels>&#65279;<?xml version="1.0" encoding="utf-8"?><Relationships xmlns="http://schemas.openxmlformats.org/package/2006/relationships"><Relationship Type="http://schemas.openxmlformats.org/officeDocument/2006/relationships/image" Target="/media/image.png" Id="Recc66b1090e94388" /></Relationships>
</file>