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b2ae6bc06d412d" /></Relationships>
</file>

<file path=word/document.xml><?xml version="1.0" encoding="utf-8"?>
<w:document xmlns:r="http://schemas.openxmlformats.org/officeDocument/2006/relationships" xmlns:w="http://schemas.openxmlformats.org/wordprocessingml/2006/main">
  <w:body>
    <w:p>
      <w:pPr>
        <w:pStyle w:val="Title"/>
      </w:pPr>
      <w:r>
        <w:t>Person—acute coronary syndrome risk stratum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Person—acute coronary syndrome risk stratum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f7621c57e04cd5">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Risk stratum of the patient presenting with clinical features consistent with an acute coronary syndrome (chest pain or overwhelming shortness of breath (SOB)) defined by accompanying clinical, electrocardiogram (ECG) and biochemical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r>
              <w:br/>
            </w:r>
            <w:r>
              <w:rPr>
                <w:rStyle w:val="row-content-rich-text"/>
              </w:rPr>
              <w:t xml:space="preserve">The clinical, electrocardiogram and biochemical characteristics are important to enable early risk stratification.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86d9c3ea4f45f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6963199fd704e7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95e2d2e72c4416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59e655f1b14dca">
              <w:r>
                <w:rPr>
                  <w:rStyle w:val="Hyperlink"/>
                </w:rPr>
                <w:t xml:space="preserve">Acute coronary syndrome risk stratum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Risk stratum of clinical features consistent with an acute coronary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c62ec12eb946ca">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9d3e2b81ef043bc">
              <w:r>
                <w:rPr>
                  <w:rStyle w:val="Hyperlink"/>
                </w:rPr>
                <w:t xml:space="preserve">Person—acute coronary syndrome risk stratum </w:t>
              </w:r>
            </w:hyperlink>
          </w:p>
          <w:p>
            <w:pPr>
              <w:spacing w:before="0" w:after="0"/>
            </w:pPr>
            <w:r>
              <w:rPr>
                <w:rStyle w:val="row-content"/>
                <w:color w:val="244061"/>
              </w:rPr>
              <w:t xml:space="preserve">       </w:t>
            </w:r>
            <w:hyperlink w:history="true" r:id="R2af442ab4c0c43fa">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53dc0ccae7d4daa">
              <w:r>
                <w:rPr>
                  <w:rStyle w:val="Hyperlink"/>
                </w:rPr>
                <w:t xml:space="preserve">Person—acute coronary syndrome risk stratum, code N</w:t>
              </w:r>
            </w:hyperlink>
          </w:p>
          <w:p>
            <w:pPr>
              <w:spacing w:before="0" w:after="0"/>
            </w:pPr>
            <w:r>
              <w:rPr>
                <w:rStyle w:val="row-content"/>
                <w:color w:val="244061"/>
              </w:rPr>
              <w:t xml:space="preserve">       </w:t>
            </w:r>
            <w:hyperlink w:history="true" r:id="R377481e14cef48bf">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718772116ad64a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284648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b8f09ef91742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8772116ad64ab8" /><Relationship Type="http://schemas.openxmlformats.org/officeDocument/2006/relationships/header" Target="/word/header1.xml" Id="R58dee97b7c3a42c0" /><Relationship Type="http://schemas.openxmlformats.org/officeDocument/2006/relationships/settings" Target="/word/settings.xml" Id="R8f199c9a44d4402c" /><Relationship Type="http://schemas.openxmlformats.org/officeDocument/2006/relationships/styles" Target="/word/styles.xml" Id="R054216c2eba34aa6" /><Relationship Type="http://schemas.openxmlformats.org/officeDocument/2006/relationships/hyperlink" Target="https://meteor.aihw.gov.au/RegistrationAuthority/12" TargetMode="External" Id="Rbff7621c57e04cd5" /><Relationship Type="http://schemas.openxmlformats.org/officeDocument/2006/relationships/hyperlink" Target="https://meteor.aihw.gov.au/content/268955" TargetMode="External" Id="Rcb86d9c3ea4f45f1" /><Relationship Type="http://schemas.openxmlformats.org/officeDocument/2006/relationships/hyperlink" Target="https://www.ag.gov.au/Publications/Pages/AustralianGovernmentGuidelinesontheRecognitionofSexandGender.aspx" TargetMode="External" Id="R76963199fd704e7e" /><Relationship Type="http://schemas.openxmlformats.org/officeDocument/2006/relationships/hyperlink" Target="http://abs.gov.au/AUSSTATS/abs@.nsf/Lookup/1200.0.55.012Main+Features12016?OpenDocument" TargetMode="External" Id="Rc95e2d2e72c44167" /><Relationship Type="http://schemas.openxmlformats.org/officeDocument/2006/relationships/hyperlink" Target="https://meteor.aihw.gov.au/content/284646" TargetMode="External" Id="Rf259e655f1b14dca" /><Relationship Type="http://schemas.openxmlformats.org/officeDocument/2006/relationships/hyperlink" Target="https://meteor.aihw.gov.au/content/274662" TargetMode="External" Id="R87c62ec12eb946ca" /><Relationship Type="http://schemas.openxmlformats.org/officeDocument/2006/relationships/hyperlink" Target="https://meteor.aihw.gov.au/content/356668" TargetMode="External" Id="R59d3e2b81ef043bc" /><Relationship Type="http://schemas.openxmlformats.org/officeDocument/2006/relationships/hyperlink" Target="https://meteor.aihw.gov.au/RegistrationAuthority/12" TargetMode="External" Id="R2af442ab4c0c43fa" /><Relationship Type="http://schemas.openxmlformats.org/officeDocument/2006/relationships/hyperlink" Target="https://meteor.aihw.gov.au/content/284656" TargetMode="External" Id="R853dc0ccae7d4daa" /><Relationship Type="http://schemas.openxmlformats.org/officeDocument/2006/relationships/hyperlink" Target="https://meteor.aihw.gov.au/RegistrationAuthority/12" TargetMode="External" Id="R377481e14cef48bf" /></Relationships>
</file>

<file path=word/_rels/header1.xml.rels>&#65279;<?xml version="1.0" encoding="utf-8"?><Relationships xmlns="http://schemas.openxmlformats.org/package/2006/relationships"><Relationship Type="http://schemas.openxmlformats.org/officeDocument/2006/relationships/image" Target="/media/image.png" Id="Re3b8f09ef9174292" /></Relationships>
</file>