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a74de44414904" /></Relationships>
</file>

<file path=word/document.xml><?xml version="1.0" encoding="utf-8"?>
<w:document xmlns:r="http://schemas.openxmlformats.org/officeDocument/2006/relationships" xmlns:w="http://schemas.openxmlformats.org/wordprocessingml/2006/main">
  <w:body>
    <w:p>
      <w:pPr>
        <w:pStyle w:val="Title"/>
      </w:pPr>
      <w:r>
        <w:t>Glycosylated Haemoglobin (HbA1c)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(HbA1c)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0d8daabc2f4e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b93478ce1a41f2">
              <w:r>
                <w:rPr>
                  <w:rStyle w:val="Hyperlink"/>
                </w:rPr>
                <w:t xml:space="preserve">Glycosylated Haemoglobin (HbA1c) - upper limit of normal range,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3bf5c551aa7a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3814ab610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5c551aa7a419f" /><Relationship Type="http://schemas.openxmlformats.org/officeDocument/2006/relationships/header" Target="/word/header1.xml" Id="R4d0fa82c494e4bf8" /><Relationship Type="http://schemas.openxmlformats.org/officeDocument/2006/relationships/settings" Target="/word/settings.xml" Id="R10da5014635d422b" /><Relationship Type="http://schemas.openxmlformats.org/officeDocument/2006/relationships/styles" Target="/word/styles.xml" Id="Rb897d1612a384267" /><Relationship Type="http://schemas.openxmlformats.org/officeDocument/2006/relationships/image" Target="/media/image.gif" Id="R050d8daabc2f4e43" /><Relationship Type="http://schemas.openxmlformats.org/officeDocument/2006/relationships/hyperlink" Target="https://meteor.aihw.gov.au/content/273862/download?nodeId=file4219321d4f678" TargetMode="External" Id="Ra7b93478ce1a41f2" /></Relationships>
</file>

<file path=word/_rels/header1.xml.rels>&#65279;<?xml version="1.0" encoding="utf-8"?><Relationships xmlns="http://schemas.openxmlformats.org/package/2006/relationships"><Relationship Type="http://schemas.openxmlformats.org/officeDocument/2006/relationships/image" Target="/media/image.png" Id="R0d23814ab6104cc7" /></Relationships>
</file>