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9dd203afe94c71" /></Relationships>
</file>

<file path=word/document.xml><?xml version="1.0" encoding="utf-8"?>
<w:document xmlns:r="http://schemas.openxmlformats.org/officeDocument/2006/relationships" xmlns:w="http://schemas.openxmlformats.org/wordprocessingml/2006/main">
  <w:body>
    <w:p>
      <w:pPr>
        <w:pStyle w:val="Title"/>
      </w:pPr>
      <w:r>
        <w:t>Sources of cash income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Sources of cash income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77e0916ae44931">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sources of cash income.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Entrepreneurial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Property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Interest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   </w:t>
            </w:r>
          </w:p>
        </w:tc>
        <w:tc>
          <w:tcPr>
            <w:tcBorders>
              <w:top w:val="none" w:color="000000" w:sz="0"/>
              <w:left w:val="none" w:color="000000" w:sz="0"/>
              <w:bottom w:val="none" w:color="000000" w:sz="0"/>
              <w:right w:val="none" w:color="000000" w:sz="0"/>
            </w:tcBorders>
            <w:vAlign w:val="top"/>
          </w:tcPr>
          <w:p>
            <w:r>
              <w:t xml:space="preserve">Dividends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  </w:t>
            </w:r>
          </w:p>
        </w:tc>
        <w:tc>
          <w:tcPr>
            <w:tcBorders>
              <w:top w:val="none" w:color="000000" w:sz="0"/>
              <w:left w:val="none" w:color="000000" w:sz="0"/>
              <w:bottom w:val="none" w:color="000000" w:sz="0"/>
              <w:right w:val="none" w:color="000000" w:sz="0"/>
            </w:tcBorders>
            <w:vAlign w:val="top"/>
          </w:tcPr>
          <w:p>
            <w:r>
              <w:t xml:space="preserve">Other property cash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Transfer cash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    </w:t>
            </w:r>
          </w:p>
        </w:tc>
        <w:tc>
          <w:tcPr>
            <w:tcBorders>
              <w:top w:val="none" w:color="000000" w:sz="0"/>
              <w:left w:val="none" w:color="000000" w:sz="0"/>
              <w:bottom w:val="none" w:color="000000" w:sz="0"/>
              <w:right w:val="none" w:color="000000" w:sz="0"/>
            </w:tcBorders>
            <w:vAlign w:val="top"/>
          </w:tcPr>
          <w:p>
            <w:r>
              <w:t xml:space="preserve">Australian government cash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  </w:t>
            </w:r>
          </w:p>
        </w:tc>
        <w:tc>
          <w:tcPr>
            <w:tcBorders>
              <w:top w:val="none" w:color="000000" w:sz="0"/>
              <w:left w:val="none" w:color="000000" w:sz="0"/>
              <w:bottom w:val="none" w:color="000000" w:sz="0"/>
              <w:right w:val="none" w:color="000000" w:sz="0"/>
            </w:tcBorders>
            <w:vAlign w:val="top"/>
          </w:tcPr>
          <w:p>
            <w:r>
              <w:t xml:space="preserve">Superannuation/annuities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 </w:t>
            </w:r>
          </w:p>
        </w:tc>
        <w:tc>
          <w:tcPr>
            <w:tcBorders>
              <w:top w:val="none" w:color="000000" w:sz="0"/>
              <w:left w:val="none" w:color="000000" w:sz="0"/>
              <w:bottom w:val="none" w:color="000000" w:sz="0"/>
              <w:right w:val="none" w:color="000000" w:sz="0"/>
            </w:tcBorders>
            <w:vAlign w:val="top"/>
          </w:tcPr>
          <w:p>
            <w:r>
              <w:t xml:space="preserve">Current cash transfers from private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Current cash transfers from other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Transfers from overseas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Other transfer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may obtain cash income from more than one of the above sources. Australian Government Cash Transfers above will be classified to a 3-digit level by target group categories which, can then be further broken down. For example, payments to parents could be broken down into payments to single parents and payments to partnered parents. The latter can be broken down again between those receiving the basic amount and those on full or above basic amounts. Similarly, payments to persons of employable age not elsewhere included, can be divided between different payments like Newstart and Mature Age Allowance, or between job seekers and others.</w:t>
            </w:r>
          </w:p>
          <w:p>
            <w:pPr/>
            <w:r>
              <w:rPr>
                <w:rStyle w:val="row-content-rich-text"/>
              </w:rPr>
              <w:t xml:space="preserve">Social security legislation provides a classification of social security payments of different types.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e30922351f45d9">
              <w:r>
                <w:rPr>
                  <w:rStyle w:val="Hyperlink"/>
                </w:rPr>
                <w:t xml:space="preserve">Source of cash income code NN</w:t>
              </w:r>
            </w:hyperlink>
          </w:p>
          <w:p>
            <w:pPr>
              <w:pStyle w:val="registration-status"/>
              <w:spacing w:before="0" w:after="0"/>
            </w:pPr>
            <w:hyperlink w:history="true" r:id="Rd351a3c4900c42ec">
              <w:r>
                <w:rPr>
                  <w:rStyle w:val="Hyperlink"/>
                  <w:color w:val="244061"/>
                </w:rPr>
                <w:t xml:space="preserve">Community Services (retired)</w:t>
              </w:r>
            </w:hyperlink>
            <w:r>
              <w:rPr>
                <w:rStyle w:val="row-content"/>
                <w:color w:val="244061"/>
              </w:rPr>
              <w:t xml:space="preserve">, Standard 29/04/2006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857c24dc25c48ef">
              <w:r>
                <w:rPr>
                  <w:rStyle w:val="Hyperlink"/>
                </w:rPr>
                <w:t xml:space="preserve">Person—income source (cash), code N{.N}</w:t>
              </w:r>
            </w:hyperlink>
          </w:p>
          <w:p>
            <w:pPr>
              <w:pStyle w:val="registration-status"/>
              <w:spacing w:before="0" w:after="0"/>
            </w:pPr>
            <w:hyperlink w:history="true" r:id="R4108122a9257471d">
              <w:r>
                <w:rPr>
                  <w:rStyle w:val="Hyperlink"/>
                  <w:color w:val="244061"/>
                </w:rPr>
                <w:t xml:space="preserve">Community Services (retired)</w:t>
              </w:r>
            </w:hyperlink>
            <w:r>
              <w:rPr>
                <w:rStyle w:val="row-content"/>
                <w:color w:val="244061"/>
              </w:rPr>
              <w:t xml:space="preserve">, Superseded 29/04/2006</w:t>
            </w:r>
          </w:p>
          <w:p>
            <w:r>
              <w:br/>
            </w:r>
          </w:p>
        </w:tc>
      </w:tr>
    </w:tbl>
    <w:p>
      <w:r>
        <w:br/>
      </w:r>
    </w:p>
    <w:sectPr>
      <w:footerReference xmlns:r="http://schemas.openxmlformats.org/officeDocument/2006/relationships" w:type="default" r:id="Rf3e094728a574c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6f08df18c84e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e094728a574cee" /><Relationship Type="http://schemas.openxmlformats.org/officeDocument/2006/relationships/header" Target="/word/header1.xml" Id="R5e43a798c44e4aa5" /><Relationship Type="http://schemas.openxmlformats.org/officeDocument/2006/relationships/settings" Target="/word/settings.xml" Id="Rdf1be8359ce04f7c" /><Relationship Type="http://schemas.openxmlformats.org/officeDocument/2006/relationships/styles" Target="/word/styles.xml" Id="Rb90871b12bed47ee" /><Relationship Type="http://schemas.openxmlformats.org/officeDocument/2006/relationships/hyperlink" Target="https://meteor.aihw.gov.au/RegistrationAuthority/1" TargetMode="External" Id="Rcd77e0916ae44931" /><Relationship Type="http://schemas.openxmlformats.org/officeDocument/2006/relationships/hyperlink" Target="https://meteor.aihw.gov.au/content/321053" TargetMode="External" Id="R6ce30922351f45d9" /><Relationship Type="http://schemas.openxmlformats.org/officeDocument/2006/relationships/hyperlink" Target="https://meteor.aihw.gov.au/RegistrationAuthority/1" TargetMode="External" Id="Rd351a3c4900c42ec" /><Relationship Type="http://schemas.openxmlformats.org/officeDocument/2006/relationships/hyperlink" Target="https://meteor.aihw.gov.au/content/270382" TargetMode="External" Id="R5857c24dc25c48ef" /><Relationship Type="http://schemas.openxmlformats.org/officeDocument/2006/relationships/hyperlink" Target="https://meteor.aihw.gov.au/RegistrationAuthority/1" TargetMode="External" Id="R4108122a9257471d" /></Relationships>
</file>

<file path=word/_rels/header1.xml.rels>&#65279;<?xml version="1.0" encoding="utf-8"?><Relationships xmlns="http://schemas.openxmlformats.org/package/2006/relationships"><Relationship Type="http://schemas.openxmlformats.org/officeDocument/2006/relationships/image" Target="/media/image.png" Id="R416f08df18c84efa" /></Relationships>
</file>