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8200519f9cb4e9b" /></Relationships>
</file>

<file path=word/document.xml><?xml version="1.0" encoding="utf-8"?>
<w:document xmlns:r="http://schemas.openxmlformats.org/officeDocument/2006/relationships" xmlns:w="http://schemas.openxmlformats.org/wordprocessingml/2006/main">
  <w:body>
    <w:p>
      <w:pPr>
        <w:pStyle w:val="Title"/>
      </w:pPr>
      <w:r>
        <w:t>Housing assistance marital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marital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5809529d15b43f4">
              <w:r>
                <w:rPr>
                  <w:rStyle w:val="Hyperlink"/>
                  <w:color w:val="244061"/>
                </w:rPr>
                <w:t xml:space="preserve">Housing assistance</w:t>
              </w:r>
            </w:hyperlink>
            <w:r>
              <w:rPr>
                <w:rStyle w:val="row-content"/>
                <w:color w:val="244061"/>
              </w:rPr>
              <w:t xml:space="preserve">, Retired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marital status of a person.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Never married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Widowed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Divorced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Separated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Married (registered and defacto)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Refers to the current marital status of a person. Therefore if a person has been divorced but has since re-married, then they should be recorded as 5. Married.</w:t>
            </w:r>
          </w:p>
          <w:p>
            <w:pPr/>
            <w:r>
              <w:rPr>
                <w:rStyle w:val="row-content-rich-text"/>
              </w:rPr>
              <w:t xml:space="preserve">The category Married (registered and de facto) should be generally accepted as applicable to all de facto couples, including of the same sex.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standards (see ABS: Directory of Concepts and Standards for Social, Labour and Demographic statistics) identify two concepts of marital status:</w:t>
            </w:r>
          </w:p>
          <w:p>
            <w:pPr>
              <w:pStyle w:val="ListParagraph"/>
              <w:numPr>
                <w:ilvl w:val="0"/>
                <w:numId w:val="2"/>
              </w:numPr>
            </w:pPr>
            <w:r>
              <w:rPr>
                <w:rStyle w:val="row-content-rich-text"/>
                <w:i/>
              </w:rPr>
              <w:t xml:space="preserve">registered</w:t>
            </w:r>
            <w:r>
              <w:rPr>
                <w:rStyle w:val="row-content-rich-text"/>
              </w:rPr>
              <w:t xml:space="preserve"> marital status - defined as whether a person has, or has had, a legally registered marriage;</w:t>
            </w:r>
          </w:p>
          <w:p>
            <w:pPr>
              <w:pStyle w:val="ListParagraph"/>
              <w:numPr>
                <w:ilvl w:val="0"/>
                <w:numId w:val="2"/>
              </w:numPr>
            </w:pPr>
            <w:r>
              <w:rPr>
                <w:rStyle w:val="row-content-rich-text"/>
                <w:i/>
              </w:rPr>
              <w:t xml:space="preserve">social </w:t>
            </w:r>
            <w:r>
              <w:rPr>
                <w:rStyle w:val="row-content-rich-text"/>
              </w:rPr>
              <w:t xml:space="preserve">marital status - based on a person's living arrangements (including de-facto marriages), as reported by the person.</w:t>
            </w:r>
          </w:p>
          <w:p>
            <w:pPr/>
            <w:r>
              <w:rPr>
                <w:rStyle w:val="row-content-rich-text"/>
              </w:rPr>
              <w:t xml:space="preserve">ABS recommends that the social marital status concept be collected when information on marital status is sought, whereas the registered marital status concept need only be collected where it is specifically required for the purposes of the collection and only in areas of consent if necessary. Most community services data collections ask clients to self-report their marital status. Hence, the operative concept is one of </w:t>
            </w:r>
            <w:r>
              <w:rPr>
                <w:rStyle w:val="row-content-rich-text"/>
                <w:i/>
              </w:rPr>
              <w:t xml:space="preserve">social </w:t>
            </w:r>
            <w:r>
              <w:rPr>
                <w:rStyle w:val="row-content-rich-text"/>
              </w:rPr>
              <w:t xml:space="preserve">marital status.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ABS: Directory of Concepts and Standards for Social, Labour and Demographic statistics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0c24fa479fb49f4">
              <w:r>
                <w:rPr>
                  <w:rStyle w:val="Hyperlink"/>
                </w:rPr>
                <w:t xml:space="preserve">Person—marital status, housing assistance code N</w:t>
              </w:r>
            </w:hyperlink>
          </w:p>
          <w:p>
            <w:pPr>
              <w:spacing w:before="0" w:after="0"/>
            </w:pPr>
            <w:r>
              <w:rPr>
                <w:rStyle w:val="row-content"/>
                <w:color w:val="244061"/>
              </w:rPr>
              <w:t xml:space="preserve">       </w:t>
            </w:r>
            <w:hyperlink w:history="true" r:id="Rf0314e2544a24703">
              <w:r>
                <w:rPr>
                  <w:rStyle w:val="Hyperlink"/>
                  <w:color w:val="244061"/>
                </w:rPr>
                <w:t xml:space="preserve">Housing assistance</w:t>
              </w:r>
            </w:hyperlink>
            <w:r>
              <w:rPr>
                <w:rStyle w:val="row-content"/>
                <w:color w:val="244061"/>
              </w:rPr>
              <w:t xml:space="preserve">, Superseded 10/02/2006</w:t>
            </w:r>
          </w:p>
          <w:p>
            <w:r>
              <w:br/>
            </w:r>
          </w:p>
        </w:tc>
      </w:tr>
    </w:tbl>
    <w:p>
      <w:r>
        <w:br/>
      </w:r>
    </w:p>
    <w:sectPr>
      <w:footerReference xmlns:r="http://schemas.openxmlformats.org/officeDocument/2006/relationships" w:type="default" r:id="R5973eb6821034b4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270865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0916411405d4a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973eb6821034b4f" /><Relationship Type="http://schemas.openxmlformats.org/officeDocument/2006/relationships/header" Target="/word/header1.xml" Id="R1ca6091e1a3643ae" /><Relationship Type="http://schemas.openxmlformats.org/officeDocument/2006/relationships/settings" Target="/word/settings.xml" Id="R97a2694475be41a6" /><Relationship Type="http://schemas.openxmlformats.org/officeDocument/2006/relationships/styles" Target="/word/styles.xml" Id="R0aa4ec6ed2274693" /><Relationship Type="http://schemas.openxmlformats.org/officeDocument/2006/relationships/hyperlink" Target="https://meteor.aihw.gov.au/RegistrationAuthority/11" TargetMode="External" Id="R35809529d15b43f4" /><Relationship Type="http://schemas.openxmlformats.org/officeDocument/2006/relationships/numbering" Target="/word/numbering.xml" Id="Rf893ff21ef13404b" /><Relationship Type="http://schemas.openxmlformats.org/officeDocument/2006/relationships/hyperlink" Target="https://meteor.aihw.gov.au/content/270357" TargetMode="External" Id="Ra0c24fa479fb49f4" /><Relationship Type="http://schemas.openxmlformats.org/officeDocument/2006/relationships/hyperlink" Target="https://meteor.aihw.gov.au/RegistrationAuthority/11" TargetMode="External" Id="Rf0314e2544a24703" /></Relationships>
</file>

<file path=word/_rels/header1.xml.rels>&#65279;<?xml version="1.0" encoding="utf-8"?><Relationships xmlns="http://schemas.openxmlformats.org/package/2006/relationships"><Relationship Type="http://schemas.openxmlformats.org/officeDocument/2006/relationships/image" Target="/media/image.png" Id="R50916411405d4a5a" /></Relationships>
</file>