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1af8bd2a2945d5" /></Relationships>
</file>

<file path=word/document.xml><?xml version="1.0" encoding="utf-8"?>
<w:document xmlns:r="http://schemas.openxmlformats.org/officeDocument/2006/relationships" xmlns:w="http://schemas.openxmlformats.org/wordprocessingml/2006/main">
  <w:body>
    <w:p>
      <w:pPr>
        <w:pStyle w:val="Title"/>
      </w:pPr>
      <w:r>
        <w:t>Area of clinical practice code ANN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Area of clinical practice code ANN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7e4361139a4938">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areas of clinical practice.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A11</w:t>
            </w:r>
          </w:p>
        </w:tc>
        <w:tc>
          <w:tcPr>
            <w:tcBorders>
              <w:top w:val="none" w:color="000000" w:sz="0"/>
              <w:left w:val="none" w:color="000000" w:sz="0"/>
              <w:bottom w:val="none" w:color="000000" w:sz="0"/>
              <w:right w:val="none" w:color="000000" w:sz="0"/>
            </w:tcBorders>
            <w:vAlign w:val="top"/>
          </w:tcPr>
          <w:p>
            <w:r>
              <w:t xml:space="preserve">General Practitioner (GP)/primary medical care practitioner - general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A12</w:t>
            </w:r>
          </w:p>
        </w:tc>
        <w:tc>
          <w:tcPr>
            <w:tcBorders>
              <w:top w:val="none" w:color="000000" w:sz="0"/>
              <w:left w:val="none" w:color="000000" w:sz="0"/>
              <w:bottom w:val="none" w:color="000000" w:sz="0"/>
              <w:right w:val="none" w:color="000000" w:sz="0"/>
            </w:tcBorders>
            <w:vAlign w:val="top"/>
          </w:tcPr>
          <w:p>
            <w:r>
              <w:t xml:space="preserve">GP/primary medical care practitioner - a special interest area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A21</w:t>
            </w:r>
          </w:p>
        </w:tc>
        <w:tc>
          <w:tcPr>
            <w:tcBorders>
              <w:top w:val="none" w:color="000000" w:sz="0"/>
              <w:left w:val="none" w:color="000000" w:sz="0"/>
              <w:bottom w:val="none" w:color="000000" w:sz="0"/>
              <w:right w:val="none" w:color="000000" w:sz="0"/>
            </w:tcBorders>
            <w:vAlign w:val="top"/>
          </w:tcPr>
          <w:p>
            <w:r>
              <w:t xml:space="preserve">GP/primary medical care practitioner - vocationally registered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A22</w:t>
            </w:r>
          </w:p>
        </w:tc>
        <w:tc>
          <w:tcPr>
            <w:tcBorders>
              <w:top w:val="none" w:color="000000" w:sz="0"/>
              <w:left w:val="none" w:color="000000" w:sz="0"/>
              <w:bottom w:val="none" w:color="000000" w:sz="0"/>
              <w:right w:val="none" w:color="000000" w:sz="0"/>
            </w:tcBorders>
            <w:vAlign w:val="top"/>
          </w:tcPr>
          <w:p>
            <w:r>
              <w:t xml:space="preserve">GP/primary medical care practitioner - holder of fellowship of Royal Australian College of General Practitioners (RACGP)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A23</w:t>
            </w:r>
          </w:p>
        </w:tc>
        <w:tc>
          <w:tcPr>
            <w:tcBorders>
              <w:top w:val="none" w:color="000000" w:sz="0"/>
              <w:left w:val="none" w:color="000000" w:sz="0"/>
              <w:bottom w:val="none" w:color="000000" w:sz="0"/>
              <w:right w:val="none" w:color="000000" w:sz="0"/>
            </w:tcBorders>
            <w:vAlign w:val="top"/>
          </w:tcPr>
          <w:p>
            <w:r>
              <w:t xml:space="preserve">GP/primary medical care practitioner - RACGP trainee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A24</w:t>
            </w:r>
          </w:p>
        </w:tc>
        <w:tc>
          <w:tcPr>
            <w:tcBorders>
              <w:top w:val="none" w:color="000000" w:sz="0"/>
              <w:left w:val="none" w:color="000000" w:sz="0"/>
              <w:bottom w:val="none" w:color="000000" w:sz="0"/>
              <w:right w:val="none" w:color="000000" w:sz="0"/>
            </w:tcBorders>
            <w:vAlign w:val="top"/>
          </w:tcPr>
          <w:p>
            <w:r>
              <w:t xml:space="preserve">GP/primary medical care practitioner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B31</w:t>
            </w:r>
          </w:p>
        </w:tc>
        <w:tc>
          <w:tcPr>
            <w:tcBorders>
              <w:top w:val="none" w:color="000000" w:sz="0"/>
              <w:left w:val="none" w:color="000000" w:sz="0"/>
              <w:bottom w:val="none" w:color="000000" w:sz="0"/>
              <w:right w:val="none" w:color="000000" w:sz="0"/>
            </w:tcBorders>
            <w:vAlign w:val="top"/>
          </w:tcPr>
          <w:p>
            <w:r>
              <w:t xml:space="preserve">Non-specialist hospital (salaried) - Resident Medical Officer (RMO)/intern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B32</w:t>
            </w:r>
          </w:p>
        </w:tc>
        <w:tc>
          <w:tcPr>
            <w:tcBorders>
              <w:top w:val="none" w:color="000000" w:sz="0"/>
              <w:left w:val="none" w:color="000000" w:sz="0"/>
              <w:bottom w:val="none" w:color="000000" w:sz="0"/>
              <w:right w:val="none" w:color="000000" w:sz="0"/>
            </w:tcBorders>
            <w:vAlign w:val="top"/>
          </w:tcPr>
          <w:p>
            <w:r>
              <w:t xml:space="preserve">Non-specialist hospital (salaried) - other hospital career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B41</w:t>
            </w:r>
          </w:p>
        </w:tc>
        <w:tc>
          <w:tcPr>
            <w:tcBorders>
              <w:top w:val="none" w:color="000000" w:sz="0"/>
              <w:left w:val="none" w:color="000000" w:sz="0"/>
              <w:bottom w:val="none" w:color="000000" w:sz="0"/>
              <w:right w:val="none" w:color="000000" w:sz="0"/>
            </w:tcBorders>
            <w:vAlign w:val="top"/>
          </w:tcPr>
          <w:p>
            <w:r>
              <w:t xml:space="preserve">Non-specialist hospital (salaried) - holder of Certificate of Satisfactory Completion of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B42</w:t>
            </w:r>
          </w:p>
        </w:tc>
        <w:tc>
          <w:tcPr>
            <w:tcBorders>
              <w:top w:val="none" w:color="000000" w:sz="0"/>
              <w:left w:val="none" w:color="000000" w:sz="0"/>
              <w:bottom w:val="none" w:color="000000" w:sz="0"/>
              <w:right w:val="none" w:color="000000" w:sz="0"/>
            </w:tcBorders>
            <w:vAlign w:val="top"/>
          </w:tcPr>
          <w:p>
            <w:r>
              <w:t xml:space="preserve">Non-specialist hospital (salaried) - RACGP trainee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B44</w:t>
            </w:r>
          </w:p>
        </w:tc>
        <w:tc>
          <w:tcPr>
            <w:tcBorders>
              <w:top w:val="none" w:color="000000" w:sz="0"/>
              <w:left w:val="none" w:color="000000" w:sz="0"/>
              <w:bottom w:val="none" w:color="000000" w:sz="0"/>
              <w:right w:val="none" w:color="000000" w:sz="0"/>
            </w:tcBorders>
            <w:vAlign w:val="top"/>
          </w:tcPr>
          <w:p>
            <w:r>
              <w:t xml:space="preserve">Non-specialist hospital (salaried) - 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B51</w:t>
            </w:r>
          </w:p>
        </w:tc>
        <w:tc>
          <w:tcPr>
            <w:tcBorders>
              <w:top w:val="none" w:color="000000" w:sz="0"/>
              <w:left w:val="none" w:color="000000" w:sz="0"/>
              <w:bottom w:val="none" w:color="000000" w:sz="0"/>
              <w:right w:val="none" w:color="000000" w:sz="0"/>
            </w:tcBorders>
            <w:vAlign w:val="top"/>
          </w:tcPr>
          <w:p>
            <w:r>
              <w:t xml:space="preserve">Non-specialist hospital (salaried) - specialist (includes private and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B52</w:t>
            </w:r>
          </w:p>
        </w:tc>
        <w:tc>
          <w:tcPr>
            <w:tcBorders>
              <w:top w:val="none" w:color="000000" w:sz="0"/>
              <w:left w:val="none" w:color="000000" w:sz="0"/>
              <w:bottom w:val="none" w:color="000000" w:sz="0"/>
              <w:right w:val="none" w:color="000000" w:sz="0"/>
            </w:tcBorders>
            <w:vAlign w:val="top"/>
          </w:tcPr>
          <w:p>
            <w:r>
              <w:t xml:space="preserve">Non-specialist hospital (salaried) - specialist in training (e.g. registrar)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B90</w:t>
            </w:r>
          </w:p>
        </w:tc>
        <w:tc>
          <w:tcPr>
            <w:tcBorders>
              <w:top w:val="none" w:color="000000" w:sz="0"/>
              <w:left w:val="none" w:color="000000" w:sz="0"/>
              <w:bottom w:val="none" w:color="000000" w:sz="0"/>
              <w:right w:val="none" w:color="000000" w:sz="0"/>
            </w:tcBorders>
            <w:vAlign w:val="top"/>
          </w:tcPr>
          <w:p>
            <w:r>
              <w:t xml:space="preserve">Non-specialist hospital (salaried) - 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C01</w:t>
            </w:r>
          </w:p>
        </w:tc>
        <w:tc>
          <w:tcPr>
            <w:tcBorders>
              <w:top w:val="none" w:color="000000" w:sz="0"/>
              <w:left w:val="none" w:color="000000" w:sz="0"/>
              <w:bottom w:val="none" w:color="000000" w:sz="0"/>
              <w:right w:val="none" w:color="000000" w:sz="0"/>
            </w:tcBorders>
            <w:vAlign w:val="top"/>
          </w:tcPr>
          <w:p>
            <w:r>
              <w:t xml:space="preserve">Nurse labour force - mixed medical/surgical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C02</w:t>
            </w:r>
          </w:p>
        </w:tc>
        <w:tc>
          <w:tcPr>
            <w:tcBorders>
              <w:top w:val="none" w:color="000000" w:sz="0"/>
              <w:left w:val="none" w:color="000000" w:sz="0"/>
              <w:bottom w:val="none" w:color="000000" w:sz="0"/>
              <w:right w:val="none" w:color="000000" w:sz="0"/>
            </w:tcBorders>
            <w:vAlign w:val="top"/>
          </w:tcPr>
          <w:p>
            <w:r>
              <w:t xml:space="preserve">Nurse labour force - medical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C03</w:t>
            </w:r>
          </w:p>
        </w:tc>
        <w:tc>
          <w:tcPr>
            <w:tcBorders>
              <w:top w:val="none" w:color="000000" w:sz="0"/>
              <w:left w:val="none" w:color="000000" w:sz="0"/>
              <w:bottom w:val="none" w:color="000000" w:sz="0"/>
              <w:right w:val="none" w:color="000000" w:sz="0"/>
            </w:tcBorders>
            <w:vAlign w:val="top"/>
          </w:tcPr>
          <w:p>
            <w:r>
              <w:t xml:space="preserve">Nurse labour force - surgical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C04</w:t>
            </w:r>
          </w:p>
        </w:tc>
        <w:tc>
          <w:tcPr>
            <w:tcBorders>
              <w:top w:val="none" w:color="000000" w:sz="0"/>
              <w:left w:val="none" w:color="000000" w:sz="0"/>
              <w:bottom w:val="none" w:color="000000" w:sz="0"/>
              <w:right w:val="none" w:color="000000" w:sz="0"/>
            </w:tcBorders>
            <w:vAlign w:val="top"/>
          </w:tcPr>
          <w:p>
            <w:r>
              <w:t xml:space="preserve">Nurse labour force - operating theatre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C05</w:t>
            </w:r>
          </w:p>
        </w:tc>
        <w:tc>
          <w:tcPr>
            <w:tcBorders>
              <w:top w:val="none" w:color="000000" w:sz="0"/>
              <w:left w:val="none" w:color="000000" w:sz="0"/>
              <w:bottom w:val="none" w:color="000000" w:sz="0"/>
              <w:right w:val="none" w:color="000000" w:sz="0"/>
            </w:tcBorders>
            <w:vAlign w:val="top"/>
          </w:tcPr>
          <w:p>
            <w:r>
              <w:t xml:space="preserve">Nurse labour force - intensive care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C06</w:t>
            </w:r>
          </w:p>
        </w:tc>
        <w:tc>
          <w:tcPr>
            <w:tcBorders>
              <w:top w:val="none" w:color="000000" w:sz="0"/>
              <w:left w:val="none" w:color="000000" w:sz="0"/>
              <w:bottom w:val="none" w:color="000000" w:sz="0"/>
              <w:right w:val="none" w:color="000000" w:sz="0"/>
            </w:tcBorders>
            <w:vAlign w:val="top"/>
          </w:tcPr>
          <w:p>
            <w:r>
              <w:t xml:space="preserve">Nurse labour force - paediatric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C07</w:t>
            </w:r>
          </w:p>
        </w:tc>
        <w:tc>
          <w:tcPr>
            <w:tcBorders>
              <w:top w:val="none" w:color="000000" w:sz="0"/>
              <w:left w:val="none" w:color="000000" w:sz="0"/>
              <w:bottom w:val="none" w:color="000000" w:sz="0"/>
              <w:right w:val="none" w:color="000000" w:sz="0"/>
            </w:tcBorders>
            <w:vAlign w:val="top"/>
          </w:tcPr>
          <w:p>
            <w:r>
              <w:t xml:space="preserve">Nurse labour force - maternity and obstetric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C08</w:t>
            </w:r>
          </w:p>
        </w:tc>
        <w:tc>
          <w:tcPr>
            <w:tcBorders>
              <w:top w:val="none" w:color="000000" w:sz="0"/>
              <w:left w:val="none" w:color="000000" w:sz="0"/>
              <w:bottom w:val="none" w:color="000000" w:sz="0"/>
              <w:right w:val="none" w:color="000000" w:sz="0"/>
            </w:tcBorders>
            <w:vAlign w:val="top"/>
          </w:tcPr>
          <w:p>
            <w:r>
              <w:t xml:space="preserve">Nurse labour force - psychiatric/mental health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C09</w:t>
            </w:r>
          </w:p>
        </w:tc>
        <w:tc>
          <w:tcPr>
            <w:tcBorders>
              <w:top w:val="none" w:color="000000" w:sz="0"/>
              <w:left w:val="none" w:color="000000" w:sz="0"/>
              <w:bottom w:val="none" w:color="000000" w:sz="0"/>
              <w:right w:val="none" w:color="000000" w:sz="0"/>
            </w:tcBorders>
            <w:vAlign w:val="top"/>
          </w:tcPr>
          <w:p>
            <w:r>
              <w:t xml:space="preserve">Nurse labour force - developmental disability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C10</w:t>
            </w:r>
          </w:p>
        </w:tc>
        <w:tc>
          <w:tcPr>
            <w:tcBorders>
              <w:top w:val="none" w:color="000000" w:sz="0"/>
              <w:left w:val="none" w:color="000000" w:sz="0"/>
              <w:bottom w:val="none" w:color="000000" w:sz="0"/>
              <w:right w:val="none" w:color="000000" w:sz="0"/>
            </w:tcBorders>
            <w:vAlign w:val="top"/>
          </w:tcPr>
          <w:p>
            <w:r>
              <w:t xml:space="preserve">Nurse labour force - gerontology/geriatric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C11</w:t>
            </w:r>
          </w:p>
        </w:tc>
        <w:tc>
          <w:tcPr>
            <w:tcBorders>
              <w:top w:val="none" w:color="000000" w:sz="0"/>
              <w:left w:val="none" w:color="000000" w:sz="0"/>
              <w:bottom w:val="none" w:color="000000" w:sz="0"/>
              <w:right w:val="none" w:color="000000" w:sz="0"/>
            </w:tcBorders>
            <w:vAlign w:val="top"/>
          </w:tcPr>
          <w:p>
            <w:r>
              <w:t xml:space="preserve">Nurse labour force - accident and emergency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C12</w:t>
            </w:r>
          </w:p>
        </w:tc>
        <w:tc>
          <w:tcPr>
            <w:tcBorders>
              <w:top w:val="none" w:color="000000" w:sz="0"/>
              <w:left w:val="none" w:color="000000" w:sz="0"/>
              <w:bottom w:val="none" w:color="000000" w:sz="0"/>
              <w:right w:val="none" w:color="000000" w:sz="0"/>
            </w:tcBorders>
            <w:vAlign w:val="top"/>
          </w:tcPr>
          <w:p>
            <w:r>
              <w:t xml:space="preserve">Nurse labour force - community health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C13</w:t>
            </w:r>
          </w:p>
        </w:tc>
        <w:tc>
          <w:tcPr>
            <w:tcBorders>
              <w:top w:val="none" w:color="000000" w:sz="0"/>
              <w:left w:val="none" w:color="000000" w:sz="0"/>
              <w:bottom w:val="none" w:color="000000" w:sz="0"/>
              <w:right w:val="none" w:color="000000" w:sz="0"/>
            </w:tcBorders>
            <w:vAlign w:val="top"/>
          </w:tcPr>
          <w:p>
            <w:r>
              <w:t xml:space="preserve">Nurse labour force - child health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C14</w:t>
            </w:r>
          </w:p>
        </w:tc>
        <w:tc>
          <w:tcPr>
            <w:tcBorders>
              <w:top w:val="none" w:color="000000" w:sz="0"/>
              <w:left w:val="none" w:color="000000" w:sz="0"/>
              <w:bottom w:val="none" w:color="000000" w:sz="0"/>
              <w:right w:val="none" w:color="000000" w:sz="0"/>
            </w:tcBorders>
            <w:vAlign w:val="top"/>
          </w:tcPr>
          <w:p>
            <w:r>
              <w:t xml:space="preserve">Nurse labour force - school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C15</w:t>
            </w:r>
          </w:p>
        </w:tc>
        <w:tc>
          <w:tcPr>
            <w:tcBorders>
              <w:top w:val="none" w:color="000000" w:sz="0"/>
              <w:left w:val="none" w:color="000000" w:sz="0"/>
              <w:bottom w:val="none" w:color="000000" w:sz="0"/>
              <w:right w:val="none" w:color="000000" w:sz="0"/>
            </w:tcBorders>
            <w:vAlign w:val="top"/>
          </w:tcPr>
          <w:p>
            <w:r>
              <w:t xml:space="preserve">Nurse labour force - district/domiciliary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C16</w:t>
            </w:r>
          </w:p>
        </w:tc>
        <w:tc>
          <w:tcPr>
            <w:tcBorders>
              <w:top w:val="none" w:color="000000" w:sz="0"/>
              <w:left w:val="none" w:color="000000" w:sz="0"/>
              <w:bottom w:val="none" w:color="000000" w:sz="0"/>
              <w:right w:val="none" w:color="000000" w:sz="0"/>
            </w:tcBorders>
            <w:vAlign w:val="top"/>
          </w:tcPr>
          <w:p>
            <w:r>
              <w:t xml:space="preserve">Nurse labour force - occupational health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C17</w:t>
            </w:r>
          </w:p>
        </w:tc>
        <w:tc>
          <w:tcPr>
            <w:tcBorders>
              <w:top w:val="none" w:color="000000" w:sz="0"/>
              <w:left w:val="none" w:color="000000" w:sz="0"/>
              <w:bottom w:val="none" w:color="000000" w:sz="0"/>
              <w:right w:val="none" w:color="000000" w:sz="0"/>
            </w:tcBorders>
            <w:vAlign w:val="top"/>
          </w:tcPr>
          <w:p>
            <w:r>
              <w:t xml:space="preserve">Nurse labour force - private medical practice nursing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C18</w:t>
            </w:r>
          </w:p>
        </w:tc>
        <w:tc>
          <w:tcPr>
            <w:tcBorders>
              <w:top w:val="none" w:color="000000" w:sz="0"/>
              <w:left w:val="none" w:color="000000" w:sz="0"/>
              <w:bottom w:val="none" w:color="000000" w:sz="0"/>
              <w:right w:val="none" w:color="000000" w:sz="0"/>
            </w:tcBorders>
            <w:vAlign w:val="top"/>
          </w:tcPr>
          <w:p>
            <w:r>
              <w:t xml:space="preserve">Nurse labour force - independent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C19</w:t>
            </w:r>
          </w:p>
        </w:tc>
        <w:tc>
          <w:tcPr>
            <w:tcBorders>
              <w:top w:val="none" w:color="000000" w:sz="0"/>
              <w:left w:val="none" w:color="000000" w:sz="0"/>
              <w:bottom w:val="none" w:color="000000" w:sz="0"/>
              <w:right w:val="none" w:color="000000" w:sz="0"/>
            </w:tcBorders>
            <w:vAlign w:val="top"/>
          </w:tcPr>
          <w:p>
            <w:r>
              <w:t xml:space="preserve">Nurse labour force - independent midwifery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C20</w:t>
            </w:r>
          </w:p>
        </w:tc>
        <w:tc>
          <w:tcPr>
            <w:tcBorders>
              <w:top w:val="none" w:color="000000" w:sz="0"/>
              <w:left w:val="none" w:color="000000" w:sz="0"/>
              <w:bottom w:val="none" w:color="000000" w:sz="0"/>
              <w:right w:val="none" w:color="000000" w:sz="0"/>
            </w:tcBorders>
            <w:vAlign w:val="top"/>
          </w:tcPr>
          <w:p>
            <w:r>
              <w:t xml:space="preserve">Nurse labour force - no one principal area of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C98</w:t>
            </w:r>
          </w:p>
        </w:tc>
        <w:tc>
          <w:tcPr>
            <w:tcBorders>
              <w:top w:val="none" w:color="000000" w:sz="0"/>
              <w:left w:val="none" w:color="000000" w:sz="0"/>
              <w:bottom w:val="none" w:color="000000" w:sz="0"/>
              <w:right w:val="none" w:color="000000" w:sz="0"/>
            </w:tcBorders>
            <w:vAlign w:val="top"/>
          </w:tcPr>
          <w:p>
            <w:r>
              <w:t xml:space="preserve">Nurse labour force - other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C99</w:t>
            </w:r>
            <w:r>
              <w:br/>
            </w:r>
            <w:r>
              <w:t xml:space="preserve"> </w:t>
            </w:r>
          </w:p>
        </w:tc>
        <w:tc>
          <w:tcPr>
            <w:tcBorders>
              <w:top w:val="none" w:color="000000" w:sz="0"/>
              <w:left w:val="none" w:color="000000" w:sz="0"/>
              <w:bottom w:val="none" w:color="000000" w:sz="0"/>
              <w:right w:val="none" w:color="000000" w:sz="0"/>
            </w:tcBorders>
            <w:vAlign w:val="top"/>
          </w:tcPr>
          <w:p>
            <w:r>
              <w:t xml:space="preserve">Nurse labour force - unknown/inadequately described/not stated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bc4a41e5cf04a00">
              <w:r>
                <w:rPr>
                  <w:rStyle w:val="Hyperlink"/>
                </w:rPr>
                <w:t xml:space="preserve">Health professional—area of clinical practice (principal), code ANN</w:t>
              </w:r>
            </w:hyperlink>
          </w:p>
          <w:p>
            <w:pPr>
              <w:spacing w:before="0" w:after="0"/>
            </w:pPr>
            <w:r>
              <w:rPr>
                <w:rStyle w:val="row-content"/>
                <w:color w:val="244061"/>
              </w:rPr>
              <w:t xml:space="preserve">       </w:t>
            </w:r>
            <w:hyperlink w:history="true" r:id="Rd3240e6d5b7242b6">
              <w:r>
                <w:rPr>
                  <w:rStyle w:val="Hyperlink"/>
                  <w:color w:val="244061"/>
                </w:rPr>
                <w:t xml:space="preserve">Health</w:t>
              </w:r>
            </w:hyperlink>
            <w:r>
              <w:rPr>
                <w:rStyle w:val="row-content"/>
                <w:color w:val="244061"/>
              </w:rPr>
              <w:t xml:space="preserve">, Superseded 10/12/2009</w:t>
            </w:r>
          </w:p>
          <w:p>
            <w:r>
              <w:br/>
            </w:r>
          </w:p>
        </w:tc>
      </w:tr>
    </w:tbl>
    <w:p>
      <w:r>
        <w:br/>
      </w:r>
    </w:p>
    <w:sectPr>
      <w:footerReference xmlns:r="http://schemas.openxmlformats.org/officeDocument/2006/relationships" w:type="default" r:id="R53c15fe2b0f34f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270725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b8e54c764240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c15fe2b0f34f6e" /><Relationship Type="http://schemas.openxmlformats.org/officeDocument/2006/relationships/header" Target="/word/header1.xml" Id="R630c702370584496" /><Relationship Type="http://schemas.openxmlformats.org/officeDocument/2006/relationships/settings" Target="/word/settings.xml" Id="Rfcc7ad9af7134c04" /><Relationship Type="http://schemas.openxmlformats.org/officeDocument/2006/relationships/styles" Target="/word/styles.xml" Id="Rc842a286103b413b" /><Relationship Type="http://schemas.openxmlformats.org/officeDocument/2006/relationships/hyperlink" Target="https://meteor.aihw.gov.au/RegistrationAuthority/12" TargetMode="External" Id="Rf97e4361139a4938" /><Relationship Type="http://schemas.openxmlformats.org/officeDocument/2006/relationships/hyperlink" Target="https://meteor.aihw.gov.au/content/270144" TargetMode="External" Id="R3bc4a41e5cf04a00" /><Relationship Type="http://schemas.openxmlformats.org/officeDocument/2006/relationships/hyperlink" Target="https://meteor.aihw.gov.au/RegistrationAuthority/12" TargetMode="External" Id="Rd3240e6d5b7242b6" /></Relationships>
</file>

<file path=word/_rels/header1.xml.rels>&#65279;<?xml version="1.0" encoding="utf-8"?><Relationships xmlns="http://schemas.openxmlformats.org/package/2006/relationships"><Relationship Type="http://schemas.openxmlformats.org/officeDocument/2006/relationships/image" Target="/media/image.png" Id="R94b8e54c764240b1" /></Relationships>
</file>