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76fe2aa48448fb" /></Relationships>
</file>

<file path=word/document.xml><?xml version="1.0" encoding="utf-8"?>
<w:document xmlns:r="http://schemas.openxmlformats.org/officeDocument/2006/relationships" xmlns:w="http://schemas.openxmlformats.org/wordprocessingml/2006/main">
  <w:body>
    <w:p>
      <w:pPr>
        <w:pStyle w:val="Title"/>
      </w:pPr>
      <w:r>
        <w:t>Clinical service type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Clinical service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d5f499935d4910">
              <w:r>
                <w:rPr>
                  <w:rStyle w:val="Hyperlink"/>
                  <w:color w:val="244061"/>
                </w:rPr>
                <w:t xml:space="preserve">Health</w:t>
              </w:r>
            </w:hyperlink>
            <w:r>
              <w:rPr>
                <w:rStyle w:val="row-content"/>
                <w:color w:val="244061"/>
              </w:rPr>
              <w:t xml:space="preserve">, Retired 02/04/2014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clinical service types.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Allied health and/or clinical nurse specialist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Dental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Imaging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Medical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Obstetrics and gynaecology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Paediatrics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Pathology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Pharmacy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Psychiatric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Surgical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r>
              <w:br/>
            </w:r>
            <w:r>
              <w:t xml:space="preserve"> </w:t>
            </w:r>
          </w:p>
        </w:tc>
        <w:tc>
          <w:tcPr>
            <w:tcBorders>
              <w:top w:val="none" w:color="000000" w:sz="0"/>
              <w:left w:val="none" w:color="000000" w:sz="0"/>
              <w:bottom w:val="none" w:color="000000" w:sz="0"/>
              <w:right w:val="none" w:color="000000" w:sz="0"/>
            </w:tcBorders>
            <w:vAlign w:val="top"/>
          </w:tcPr>
          <w:p>
            <w:r>
              <w:t xml:space="preserve">Emergency department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provides a guide to types of clinical services that are included in each of the categories in the data domain. Clinical services that are not specifically identified in this Guide for use should be classified as one of the groups in the data domain on the basis of the type of clinical professional staff involved in providing the service event.</w:t>
            </w:r>
          </w:p>
          <w:p>
            <w:pPr>
              <w:spacing w:after="160"/>
            </w:pPr>
            <w:r>
              <w:rPr>
                <w:rStyle w:val="row-content-rich-text"/>
              </w:rPr>
              <w:t xml:space="preserve">In paediatric hospitals, the full range of service types should be used. That is, paediatric medical should be reported as medical and paediatric surgical should be reported as surgical.</w:t>
            </w:r>
          </w:p>
          <w:p>
            <w:pPr>
              <w:spacing w:after="160"/>
            </w:pPr>
            <w:r>
              <w:rPr>
                <w:rStyle w:val="row-content-rich-text"/>
              </w:rPr>
              <w:t xml:space="preserve"> </w:t>
            </w:r>
          </w:p>
          <w:tbl>
            <w:tblPr>
              <w:tblStyle w:val="TableGrid"/>
              <w:tblW w:w="5000" w:type="pct"/>
              <w:tblLayout w:type="autofit"/>
            </w:tblPr>
            <w:tblGrid>
              <w:gridCol/>
              <w:gridCol/>
            </w:tblGrid>
            <w:tr>
              <w:trPr/>
              <w:tc>
                <w:tcPr>
                  <w:tcW w:w="1000" w:type="pct"/>
                  <w:vAlign w:val="top"/>
                </w:tcPr>
                <w:p>
                  <w:pPr/>
                  <w:r>
                    <w:rPr>
                      <w:rStyle w:val="row-content-rich-text"/>
                      <w:b/>
                    </w:rPr>
                    <w:t xml:space="preserve">Clinical service type</w:t>
                  </w:r>
                </w:p>
              </w:tc>
              <w:tc>
                <w:tcPr>
                  <w:tcW w:w="4000" w:type="pct"/>
                  <w:vAlign w:val="top"/>
                </w:tcPr>
                <w:p>
                  <w:r>
                    <w:rPr>
                      <w:b/>
                    </w:rPr>
                    <w:t xml:space="preserve">Clinical service examples</w:t>
                  </w:r>
                </w:p>
              </w:tc>
            </w:tr>
            <w:tr>
              <w:trPr/>
              <w:tc>
                <w:tcPr>
                  <w:tcW w:w="1000" w:type="pct"/>
                  <w:vAlign w:val="top"/>
                </w:tcPr>
                <w:p>
                  <w:r>
                    <w:t xml:space="preserve">Allied health and/or clinical nurse specialist</w:t>
                  </w:r>
                </w:p>
              </w:tc>
              <w:tc>
                <w:tcPr>
                  <w:tcW w:w="4000" w:type="pct"/>
                  <w:vAlign w:val="top"/>
                </w:tcPr>
                <w:p>
                  <w:r>
                    <w:t xml:space="preserve">Audiology</w:t>
                  </w:r>
                  <w:r>
                    <w:br/>
                  </w:r>
                  <w:r>
                    <w:t xml:space="preserve">Clinical pharmacy</w:t>
                  </w:r>
                  <w:r>
                    <w:br/>
                  </w:r>
                  <w:r>
                    <w:t xml:space="preserve">Diabetes education</w:t>
                  </w:r>
                  <w:r>
                    <w:br/>
                  </w:r>
                  <w:r>
                    <w:t xml:space="preserve">Neuropsychology</w:t>
                  </w:r>
                  <w:r>
                    <w:br/>
                  </w:r>
                  <w:r>
                    <w:t xml:space="preserve">Nutrition/dietetics</w:t>
                  </w:r>
                  <w:r>
                    <w:br/>
                  </w:r>
                  <w:r>
                    <w:t xml:space="preserve">Occupational therapy</w:t>
                  </w:r>
                  <w:r>
                    <w:br/>
                  </w:r>
                  <w:r>
                    <w:t xml:space="preserve">Optometry</w:t>
                  </w:r>
                  <w:r>
                    <w:br/>
                  </w:r>
                  <w:r>
                    <w:t xml:space="preserve">Orthoptics</w:t>
                  </w:r>
                  <w:r>
                    <w:br/>
                  </w:r>
                  <w:r>
                    <w:t xml:space="preserve">Orthotics</w:t>
                  </w:r>
                  <w:r>
                    <w:br/>
                  </w:r>
                  <w:r>
                    <w:t xml:space="preserve">Physiotherapy</w:t>
                  </w:r>
                  <w:r>
                    <w:br/>
                  </w:r>
                  <w:r>
                    <w:t xml:space="preserve">Podiatry</w:t>
                  </w:r>
                  <w:r>
                    <w:br/>
                  </w:r>
                  <w:r>
                    <w:t xml:space="preserve">Prosthetics</w:t>
                  </w:r>
                  <w:r>
                    <w:br/>
                  </w:r>
                  <w:r>
                    <w:t xml:space="preserve">Psychology</w:t>
                  </w:r>
                  <w:r>
                    <w:br/>
                  </w:r>
                  <w:r>
                    <w:t xml:space="preserve">Social work</w:t>
                  </w:r>
                  <w:r>
                    <w:br/>
                  </w:r>
                  <w:r>
                    <w:t xml:space="preserve">Speech pathology</w:t>
                  </w:r>
                  <w:r>
                    <w:br/>
                  </w:r>
                  <w:r>
                    <w:t xml:space="preserve">Stomal therapy</w:t>
                  </w:r>
                  <w:r>
                    <w:br/>
                  </w:r>
                  <w:r>
                    <w:t xml:space="preserve">Wound management</w:t>
                  </w:r>
                </w:p>
              </w:tc>
            </w:tr>
            <w:tr>
              <w:trPr/>
              <w:tc>
                <w:tcPr>
                  <w:tcW w:w="1000" w:type="pct"/>
                  <w:vAlign w:val="top"/>
                </w:tcPr>
                <w:p>
                  <w:r>
                    <w:t xml:space="preserve">Dental</w:t>
                  </w:r>
                </w:p>
              </w:tc>
              <w:tc>
                <w:tcPr>
                  <w:tcW w:w="4000" w:type="pct"/>
                  <w:vAlign w:val="top"/>
                </w:tcPr>
                <w:p>
                  <w:r>
                    <w:t xml:space="preserve">Dental</w:t>
                  </w:r>
                </w:p>
              </w:tc>
            </w:tr>
            <w:tr>
              <w:trPr/>
              <w:tc>
                <w:tcPr>
                  <w:tcW w:w="1000" w:type="pct"/>
                  <w:vAlign w:val="top"/>
                </w:tcPr>
                <w:p>
                  <w:r>
                    <w:t xml:space="preserve">Imaging</w:t>
                  </w:r>
                </w:p>
              </w:tc>
              <w:tc>
                <w:tcPr>
                  <w:tcW w:w="4000" w:type="pct"/>
                  <w:vAlign w:val="top"/>
                </w:tcPr>
                <w:p>
                  <w:r>
                    <w:t xml:space="preserve">Medical imaging</w:t>
                  </w:r>
                </w:p>
              </w:tc>
            </w:tr>
            <w:tr>
              <w:trPr/>
              <w:tc>
                <w:tcPr>
                  <w:tcW w:w="1000" w:type="pct"/>
                  <w:vAlign w:val="top"/>
                </w:tcPr>
                <w:p>
                  <w:r>
                    <w:t xml:space="preserve">Medical</w:t>
                  </w:r>
                </w:p>
              </w:tc>
              <w:tc>
                <w:tcPr>
                  <w:tcW w:w="4000" w:type="pct"/>
                  <w:vAlign w:val="top"/>
                </w:tcPr>
                <w:p>
                  <w:r>
                    <w:t xml:space="preserve">Aged care</w:t>
                  </w:r>
                  <w:r>
                    <w:br/>
                  </w:r>
                  <w:r>
                    <w:t xml:space="preserve">Alcohol and other drug</w:t>
                  </w:r>
                  <w:r>
                    <w:br/>
                  </w:r>
                  <w:r>
                    <w:t xml:space="preserve">Allergy</w:t>
                  </w:r>
                  <w:r>
                    <w:br/>
                  </w:r>
                  <w:r>
                    <w:t xml:space="preserve">Anti-coagulant</w:t>
                  </w:r>
                  <w:r>
                    <w:br/>
                  </w:r>
                  <w:r>
                    <w:t xml:space="preserve">Asthma</w:t>
                  </w:r>
                  <w:r>
                    <w:br/>
                  </w:r>
                  <w:r>
                    <w:t xml:space="preserve">Cardiology</w:t>
                  </w:r>
                  <w:r>
                    <w:br/>
                  </w:r>
                  <w:r>
                    <w:t xml:space="preserve">Clinical measurement</w:t>
                  </w:r>
                  <w:r>
                    <w:br/>
                  </w:r>
                  <w:r>
                    <w:t xml:space="preserve">Dermatology</w:t>
                  </w:r>
                  <w:r>
                    <w:br/>
                  </w:r>
                  <w:r>
                    <w:t xml:space="preserve">Dementia</w:t>
                  </w:r>
                  <w:r>
                    <w:br/>
                  </w:r>
                  <w:r>
                    <w:t xml:space="preserve">Developmental disabilities</w:t>
                  </w:r>
                  <w:r>
                    <w:br/>
                  </w:r>
                  <w:r>
                    <w:t xml:space="preserve">Diabetes</w:t>
                  </w:r>
                  <w:r>
                    <w:br/>
                  </w:r>
                  <w:r>
                    <w:t xml:space="preserve">Endocrine</w:t>
                  </w:r>
                  <w:r>
                    <w:br/>
                  </w:r>
                  <w:r>
                    <w:t xml:space="preserve">Epilepsy</w:t>
                  </w:r>
                  <w:r>
                    <w:br/>
                  </w:r>
                  <w:r>
                    <w:t xml:space="preserve">Falls</w:t>
                  </w:r>
                  <w:r>
                    <w:br/>
                  </w:r>
                  <w:r>
                    <w:t xml:space="preserve">Gastroenterology</w:t>
                  </w:r>
                  <w:r>
                    <w:br/>
                  </w:r>
                  <w:r>
                    <w:t xml:space="preserve">General internal medicine</w:t>
                  </w:r>
                  <w:r>
                    <w:br/>
                  </w:r>
                  <w:r>
                    <w:t xml:space="preserve">Genetic</w:t>
                  </w:r>
                  <w:r>
                    <w:br/>
                  </w:r>
                  <w:r>
                    <w:t xml:space="preserve">Haematology</w:t>
                  </w:r>
                  <w:r>
                    <w:br/>
                  </w:r>
                  <w:r>
                    <w:t xml:space="preserve">Hepatobiliary</w:t>
                  </w:r>
                  <w:r>
                    <w:br/>
                  </w:r>
                  <w:r>
                    <w:t xml:space="preserve">Hypertension</w:t>
                  </w:r>
                  <w:r>
                    <w:br/>
                  </w:r>
                  <w:r>
                    <w:t xml:space="preserve">Hyperbaric medicine</w:t>
                  </w:r>
                  <w:r>
                    <w:br/>
                  </w:r>
                  <w:r>
                    <w:t xml:space="preserve">Immunology</w:t>
                  </w:r>
                  <w:r>
                    <w:br/>
                  </w:r>
                  <w:r>
                    <w:t xml:space="preserve">Infectious diseases</w:t>
                  </w:r>
                  <w:r>
                    <w:br/>
                  </w:r>
                  <w:r>
                    <w:t xml:space="preserve">Medical oncology</w:t>
                  </w:r>
                  <w:r>
                    <w:br/>
                  </w:r>
                  <w:r>
                    <w:t xml:space="preserve">Metabolic bone</w:t>
                  </w:r>
                  <w:r>
                    <w:br/>
                  </w:r>
                  <w:r>
                    <w:t xml:space="preserve">Nephrology</w:t>
                  </w:r>
                  <w:r>
                    <w:br/>
                  </w:r>
                  <w:r>
                    <w:t xml:space="preserve">Neurology</w:t>
                  </w:r>
                  <w:r>
                    <w:br/>
                  </w:r>
                  <w:r>
                    <w:t xml:space="preserve">Occupational medicine</w:t>
                  </w:r>
                  <w:r>
                    <w:br/>
                  </w:r>
                  <w:r>
                    <w:t xml:space="preserve">Palliative care</w:t>
                  </w:r>
                  <w:r>
                    <w:br/>
                  </w:r>
                  <w:r>
                    <w:t xml:space="preserve">Pain management</w:t>
                  </w:r>
                  <w:r>
                    <w:br/>
                  </w:r>
                  <w:r>
                    <w:t xml:space="preserve">Pulmonary</w:t>
                  </w:r>
                  <w:r>
                    <w:br/>
                  </w:r>
                  <w:r>
                    <w:t xml:space="preserve">Radiation oncology</w:t>
                  </w:r>
                  <w:r>
                    <w:br/>
                  </w:r>
                  <w:r>
                    <w:t xml:space="preserve">Rehabilitation</w:t>
                  </w:r>
                  <w:r>
                    <w:br/>
                  </w:r>
                  <w:r>
                    <w:t xml:space="preserve">Respiratory</w:t>
                  </w:r>
                  <w:r>
                    <w:br/>
                  </w:r>
                  <w:r>
                    <w:t xml:space="preserve">Rheumatology</w:t>
                  </w:r>
                  <w:r>
                    <w:br/>
                  </w:r>
                  <w:r>
                    <w:t xml:space="preserve">Spinal</w:t>
                  </w:r>
                  <w:r>
                    <w:br/>
                  </w:r>
                  <w:r>
                    <w:t xml:space="preserve">Transplants</w:t>
                  </w:r>
                </w:p>
              </w:tc>
            </w:tr>
            <w:tr>
              <w:trPr/>
              <w:tc>
                <w:tcPr>
                  <w:tcW w:w="1000" w:type="pct"/>
                  <w:vAlign w:val="top"/>
                </w:tcPr>
                <w:p>
                  <w:r>
                    <w:t xml:space="preserve">Obstetrics and gynaecology</w:t>
                  </w:r>
                </w:p>
              </w:tc>
              <w:tc>
                <w:tcPr>
                  <w:tcW w:w="4000" w:type="pct"/>
                  <w:vAlign w:val="top"/>
                </w:tcPr>
                <w:p>
                  <w:r>
                    <w:t xml:space="preserve">Family planning</w:t>
                  </w:r>
                  <w:r>
                    <w:br/>
                  </w:r>
                  <w:r>
                    <w:t xml:space="preserve">Gynaecology</w:t>
                  </w:r>
                  <w:r>
                    <w:br/>
                  </w:r>
                  <w:r>
                    <w:t xml:space="preserve">Gynaecology oncology</w:t>
                  </w:r>
                  <w:r>
                    <w:br/>
                  </w:r>
                  <w:r>
                    <w:t xml:space="preserve">Obstetrics</w:t>
                  </w:r>
                </w:p>
              </w:tc>
            </w:tr>
            <w:tr>
              <w:trPr/>
              <w:tc>
                <w:tcPr>
                  <w:tcW w:w="1000" w:type="pct"/>
                  <w:vAlign w:val="top"/>
                </w:tcPr>
                <w:p>
                  <w:r>
                    <w:t xml:space="preserve">Pathology</w:t>
                  </w:r>
                </w:p>
              </w:tc>
              <w:tc>
                <w:tcPr>
                  <w:tcW w:w="4000" w:type="pct"/>
                  <w:vAlign w:val="top"/>
                </w:tcPr>
                <w:p>
                  <w:r>
                    <w:t xml:space="preserve">Pathology</w:t>
                  </w:r>
                </w:p>
              </w:tc>
            </w:tr>
            <w:tr>
              <w:trPr/>
              <w:tc>
                <w:tcPr>
                  <w:tcW w:w="1000" w:type="pct"/>
                  <w:vAlign w:val="top"/>
                </w:tcPr>
                <w:p>
                  <w:r>
                    <w:t xml:space="preserve">Paediatrics</w:t>
                  </w:r>
                </w:p>
              </w:tc>
              <w:tc>
                <w:tcPr>
                  <w:tcW w:w="4000" w:type="pct"/>
                  <w:vAlign w:val="top"/>
                </w:tcPr>
                <w:p>
                  <w:r>
                    <w:t xml:space="preserve">Adolescent health</w:t>
                  </w:r>
                  <w:r>
                    <w:br/>
                  </w:r>
                  <w:r>
                    <w:t xml:space="preserve">Neonatal</w:t>
                  </w:r>
                  <w:r>
                    <w:br/>
                  </w:r>
                  <w:r>
                    <w:t xml:space="preserve">Paediatric medicine</w:t>
                  </w:r>
                  <w:r>
                    <w:br/>
                  </w:r>
                  <w:r>
                    <w:t xml:space="preserve">Paediatric surgery</w:t>
                  </w:r>
                </w:p>
              </w:tc>
            </w:tr>
            <w:tr>
              <w:trPr/>
              <w:tc>
                <w:tcPr>
                  <w:tcW w:w="1000" w:type="pct"/>
                  <w:vAlign w:val="top"/>
                </w:tcPr>
                <w:p>
                  <w:r>
                    <w:t xml:space="preserve">Pharmacy</w:t>
                  </w:r>
                </w:p>
              </w:tc>
              <w:tc>
                <w:tcPr>
                  <w:tcW w:w="4000" w:type="pct"/>
                  <w:vAlign w:val="top"/>
                </w:tcPr>
                <w:p>
                  <w:r>
                    <w:t xml:space="preserve">Dispensing pharmacy</w:t>
                  </w:r>
                </w:p>
              </w:tc>
            </w:tr>
            <w:tr>
              <w:trPr/>
              <w:tc>
                <w:tcPr>
                  <w:tcW w:w="1000" w:type="pct"/>
                  <w:vAlign w:val="top"/>
                </w:tcPr>
                <w:p>
                  <w:r>
                    <w:t xml:space="preserve">Psychiatric</w:t>
                  </w:r>
                </w:p>
              </w:tc>
              <w:tc>
                <w:tcPr>
                  <w:tcW w:w="4000" w:type="pct"/>
                  <w:vAlign w:val="top"/>
                </w:tcPr>
                <w:p>
                  <w:r>
                    <w:t xml:space="preserve">Psychiatry</w:t>
                  </w:r>
                </w:p>
              </w:tc>
            </w:tr>
            <w:tr>
              <w:trPr/>
              <w:tc>
                <w:tcPr>
                  <w:tcW w:w="1000" w:type="pct"/>
                  <w:vAlign w:val="top"/>
                </w:tcPr>
                <w:p>
                  <w:r>
                    <w:t xml:space="preserve">Surgical</w:t>
                  </w:r>
                </w:p>
              </w:tc>
              <w:tc>
                <w:tcPr>
                  <w:tcW w:w="4000" w:type="pct"/>
                  <w:vAlign w:val="top"/>
                </w:tcPr>
                <w:p>
                  <w:r>
                    <w:t xml:space="preserve">Breast</w:t>
                  </w:r>
                  <w:r>
                    <w:br/>
                  </w:r>
                  <w:r>
                    <w:t xml:space="preserve">Burns</w:t>
                  </w:r>
                  <w:r>
                    <w:br/>
                  </w:r>
                  <w:r>
                    <w:t xml:space="preserve">Cardiac surgery</w:t>
                  </w:r>
                  <w:r>
                    <w:br/>
                  </w:r>
                  <w:r>
                    <w:t xml:space="preserve">Colorectal</w:t>
                  </w:r>
                  <w:r>
                    <w:br/>
                  </w:r>
                  <w:r>
                    <w:t xml:space="preserve">Craniofacial</w:t>
                  </w:r>
                  <w:r>
                    <w:br/>
                  </w:r>
                  <w:r>
                    <w:t xml:space="preserve">Ear, nose and throat</w:t>
                  </w:r>
                  <w:r>
                    <w:br/>
                  </w:r>
                  <w:r>
                    <w:t xml:space="preserve">Fracture</w:t>
                  </w:r>
                  <w:r>
                    <w:br/>
                  </w:r>
                  <w:r>
                    <w:t xml:space="preserve">General surgery</w:t>
                  </w:r>
                  <w:r>
                    <w:br/>
                  </w:r>
                  <w:r>
                    <w:t xml:space="preserve">Neurosurgery</w:t>
                  </w:r>
                  <w:r>
                    <w:br/>
                  </w:r>
                  <w:r>
                    <w:t xml:space="preserve">Ophthalmology</w:t>
                  </w:r>
                  <w:r>
                    <w:br/>
                  </w:r>
                  <w:r>
                    <w:t xml:space="preserve">Orthopaedics</w:t>
                  </w:r>
                  <w:r>
                    <w:br/>
                  </w:r>
                  <w:r>
                    <w:t xml:space="preserve">Plastic surgery</w:t>
                  </w:r>
                  <w:r>
                    <w:br/>
                  </w:r>
                  <w:r>
                    <w:t xml:space="preserve">Pre-admission</w:t>
                  </w:r>
                  <w:r>
                    <w:br/>
                  </w:r>
                  <w:r>
                    <w:t xml:space="preserve">Pre-anaesthesia</w:t>
                  </w:r>
                  <w:r>
                    <w:br/>
                  </w:r>
                  <w:r>
                    <w:t xml:space="preserve">Thoracic surgery</w:t>
                  </w:r>
                  <w:r>
                    <w:br/>
                  </w:r>
                  <w:r>
                    <w:t xml:space="preserve">Urology</w:t>
                  </w:r>
                  <w:r>
                    <w:br/>
                  </w:r>
                  <w:r>
                    <w:t xml:space="preserve">Vascular surgery</w:t>
                  </w:r>
                </w:p>
              </w:tc>
            </w:tr>
            <w:tr>
              <w:trPr/>
              <w:tc>
                <w:tcPr>
                  <w:tcW w:w="1000" w:type="pct"/>
                  <w:vAlign w:val="top"/>
                </w:tcPr>
                <w:p>
                  <w:r>
                    <w:t xml:space="preserve">Emergency department</w:t>
                  </w:r>
                </w:p>
              </w:tc>
              <w:tc>
                <w:tcPr>
                  <w:tcW w:w="4000" w:type="pct"/>
                  <w:vAlign w:val="top"/>
                </w:tcPr>
                <w:p>
                  <w:r>
                    <w:t xml:space="preserve">Emergency department</w:t>
                  </w:r>
                </w:p>
              </w:tc>
            </w:tr>
          </w:tbl>
          <w:p>
            <w:r>
              <w:t xml:space="preserve"> </w:t>
            </w:r>
          </w:p>
          <w:p>
            <w:r>
              <w:t xml:space="preserve">An emergency department provides triage, assessment, care and/or treatment for patients suffering from medical condition/s and/or injury.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269bceb7f654677">
              <w:r>
                <w:rPr>
                  <w:rStyle w:val="Hyperlink"/>
                </w:rPr>
                <w:t xml:space="preserve">Non-admitted patient service event—service event type (clinical), code N[N]</w:t>
              </w:r>
            </w:hyperlink>
          </w:p>
          <w:p>
            <w:pPr>
              <w:pStyle w:val="registration-status"/>
              <w:spacing w:before="0" w:after="0"/>
            </w:pPr>
            <w:hyperlink w:history="true" r:id="R563d362ca43a490b">
              <w:r>
                <w:rPr>
                  <w:rStyle w:val="Hyperlink"/>
                  <w:color w:val="244061"/>
                </w:rPr>
                <w:t xml:space="preserve">Health</w:t>
              </w:r>
            </w:hyperlink>
            <w:r>
              <w:rPr>
                <w:rStyle w:val="row-content"/>
                <w:color w:val="244061"/>
              </w:rPr>
              <w:t xml:space="preserve">, Retired 02/04/2014</w:t>
            </w:r>
          </w:p>
          <w:p>
            <w:r>
              <w:br/>
            </w:r>
          </w:p>
        </w:tc>
      </w:tr>
    </w:tbl>
    <w:p>
      <w:r>
        <w:br/>
      </w:r>
    </w:p>
    <w:sectPr>
      <w:footerReference xmlns:r="http://schemas.openxmlformats.org/officeDocument/2006/relationships" w:type="default" r:id="R8f20325be8fc41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270685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d55f9261d44a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20325be8fc41e2" /><Relationship Type="http://schemas.openxmlformats.org/officeDocument/2006/relationships/header" Target="/word/header1.xml" Id="Rdc899a8f811d4c14" /><Relationship Type="http://schemas.openxmlformats.org/officeDocument/2006/relationships/settings" Target="/word/settings.xml" Id="R279a4c2846164f1c" /><Relationship Type="http://schemas.openxmlformats.org/officeDocument/2006/relationships/styles" Target="/word/styles.xml" Id="R321fbb8a499b46df" /><Relationship Type="http://schemas.openxmlformats.org/officeDocument/2006/relationships/hyperlink" Target="https://meteor.aihw.gov.au/RegistrationAuthority/12" TargetMode="External" Id="R9fd5f499935d4910" /><Relationship Type="http://schemas.openxmlformats.org/officeDocument/2006/relationships/hyperlink" Target="https://meteor.aihw.gov.au/content/270090" TargetMode="External" Id="Rc269bceb7f654677" /><Relationship Type="http://schemas.openxmlformats.org/officeDocument/2006/relationships/hyperlink" Target="https://meteor.aihw.gov.au/RegistrationAuthority/12" TargetMode="External" Id="R563d362ca43a490b" /></Relationships>
</file>

<file path=word/_rels/header1.xml.rels>&#65279;<?xml version="1.0" encoding="utf-8"?><Relationships xmlns="http://schemas.openxmlformats.org/package/2006/relationships"><Relationship Type="http://schemas.openxmlformats.org/officeDocument/2006/relationships/image" Target="/media/image.png" Id="Refd55f9261d44ac8" /></Relationships>
</file>