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31398ec2943e5" /></Relationships>
</file>

<file path=word/document.xml><?xml version="1.0" encoding="utf-8"?>
<w:document xmlns:r="http://schemas.openxmlformats.org/officeDocument/2006/relationships" xmlns:w="http://schemas.openxmlformats.org/wordprocessingml/2006/main">
  <w:body>
    <w:p>
      <w:pPr>
        <w:pStyle w:val="Title"/>
      </w:pPr>
      <w:r>
        <w:t>Elective surgery waitlist patient 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waitlist patient 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d363fd74a44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elective surgery waitlist patient's elected accommodation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An eligible person who receives or elects to receive a public hospital service free of charge.</w:t>
            </w:r>
          </w:p>
          <w:p>
            <w:pPr>
              <w:spacing w:after="160"/>
            </w:pPr>
            <w:r>
              <w:rPr>
                <w:rStyle w:val="row-content-rich-text"/>
              </w:rPr>
              <w:t xml:space="preserve">CODE 2     Private patient:</w:t>
            </w:r>
          </w:p>
          <w:p>
            <w:pPr/>
            <w:r>
              <w:rPr>
                <w:rStyle w:val="row-content-rich-text"/>
              </w:rPr>
              <w:t xml:space="preserve">An eligible person who elects to be treated as a private patient; and elects to be responsible for paying fees of the type referred to in clause 57 (clause 58 of the Northern Territory Agreement) of the Australian Health Care Agreements.</w:t>
            </w:r>
            <w:r>
              <w:br/>
            </w:r>
            <w:r>
              <w:rPr>
                <w:rStyle w:val="row-content-rich-text"/>
              </w:rPr>
              <w:t xml:space="preserve">Clause 57 states that 'Private patients and ineligible persons may be charged an amount for public hospital services as determined by the 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543c45e0f7438f">
              <w:r>
                <w:rPr>
                  <w:rStyle w:val="Hyperlink"/>
                </w:rPr>
                <w:t xml:space="preserve">Elective surgery waiting list episode—anticipated accommodation status, code N</w:t>
              </w:r>
            </w:hyperlink>
          </w:p>
          <w:p>
            <w:pPr>
              <w:spacing w:before="0" w:after="0"/>
            </w:pPr>
            <w:r>
              <w:rPr>
                <w:rStyle w:val="row-content"/>
                <w:color w:val="244061"/>
              </w:rPr>
              <w:t xml:space="preserve">       </w:t>
            </w:r>
            <w:hyperlink w:history="true" r:id="R6c641cf669504ab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82e80b5c0ad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6803abb24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2e80b5c0ad4e45" /><Relationship Type="http://schemas.openxmlformats.org/officeDocument/2006/relationships/header" Target="/word/header1.xml" Id="R6a66649029644158" /><Relationship Type="http://schemas.openxmlformats.org/officeDocument/2006/relationships/settings" Target="/word/settings.xml" Id="Rdc64ce486f5b4811" /><Relationship Type="http://schemas.openxmlformats.org/officeDocument/2006/relationships/styles" Target="/word/styles.xml" Id="R14bcf11dab46420a" /><Relationship Type="http://schemas.openxmlformats.org/officeDocument/2006/relationships/hyperlink" Target="https://meteor.aihw.gov.au/RegistrationAuthority/12" TargetMode="External" Id="R5d0d363fd74a44b2" /><Relationship Type="http://schemas.openxmlformats.org/officeDocument/2006/relationships/hyperlink" Target="https://meteor.aihw.gov.au/content/270074" TargetMode="External" Id="R69543c45e0f7438f" /><Relationship Type="http://schemas.openxmlformats.org/officeDocument/2006/relationships/hyperlink" Target="https://meteor.aihw.gov.au/RegistrationAuthority/12" TargetMode="External" Id="R6c641cf669504ab7" /></Relationships>
</file>

<file path=word/_rels/header1.xml.rels>&#65279;<?xml version="1.0" encoding="utf-8"?><Relationships xmlns="http://schemas.openxmlformats.org/package/2006/relationships"><Relationship Type="http://schemas.openxmlformats.org/officeDocument/2006/relationships/image" Target="/media/image.png" Id="R2176803abb244186" /></Relationships>
</file>