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9aee96bfb64494"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Drugs of Concern 2000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Drugs of Concern 2000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ASCDC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5b418b3a9a400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data relating to drugs which are considered to be of concern in Australian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classification of the ASCEDC has a three level hierarchical structure.  It is essentially a classification of type of drug of concern based on the chemical structure, mechanism of action and effect on physiological activity of the drugs of concern.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Indexes in alphabetical and numerical order are available, see the </w:t>
            </w:r>
            <w:r>
              <w:rPr>
                <w:rStyle w:val="row-content-rich-text"/>
                <w:i/>
              </w:rPr>
              <w:t xml:space="preserve">Origin:</w:t>
            </w:r>
            <w:r>
              <w:rPr>
                <w:rStyle w:val="row-content-rich-text"/>
              </w:rPr>
              <w:t xml:space="preserve"> attribute.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6381a89383e4d5b">
              <w:r>
                <w:rPr>
                  <w:rStyle w:val="Hyperlink"/>
                </w:rPr>
                <w:t xml:space="preserve">Australian Bureau of Statistics (ABS)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Drugs of Concern (ASCDC). ABS Cat No. 1248.0 (2000).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Original 2000 -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bfbcdb19cf64aa3">
              <w:r>
                <w:rPr>
                  <w:rStyle w:val="Hyperlink"/>
                </w:rPr>
                <w:t xml:space="preserve">Australian Standard Classification of Drugs of Concern 2011</w:t>
              </w:r>
            </w:hyperlink>
          </w:p>
          <w:p>
            <w:pPr>
              <w:spacing w:before="0" w:after="0"/>
            </w:pPr>
            <w:r>
              <w:rPr>
                <w:rStyle w:val="row-content"/>
                <w:color w:val="244061"/>
              </w:rPr>
              <w:t xml:space="preserve">       </w:t>
            </w:r>
            <w:hyperlink w:history="true" r:id="Rd30a32ce89d34a2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99fef64e00f401c">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1c3b8a2aabaa4ace">
              <w:r>
                <w:rPr>
                  <w:rStyle w:val="Hyperlink"/>
                </w:rPr>
                <w:t xml:space="preserve">Drug of concern (ASCDC 2000 extended) code NNNN</w:t>
              </w:r>
            </w:hyperlink>
          </w:p>
          <w:p>
            <w:pPr>
              <w:spacing w:before="0" w:after="0"/>
            </w:pPr>
            <w:r>
              <w:rPr>
                <w:rStyle w:val="row-content"/>
                <w:color w:val="244061"/>
              </w:rPr>
              <w:t xml:space="preserve">       </w:t>
            </w:r>
            <w:hyperlink w:history="true" r:id="R8bacd72e46d7458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928b89199864913">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9a5b9357d20e44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6b2d5050546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5b9357d20e448d" /><Relationship Type="http://schemas.openxmlformats.org/officeDocument/2006/relationships/header" Target="/word/header1.xml" Id="R535da15c755140bb" /><Relationship Type="http://schemas.openxmlformats.org/officeDocument/2006/relationships/settings" Target="/word/settings.xml" Id="Rc350d48a528b4cbf" /><Relationship Type="http://schemas.openxmlformats.org/officeDocument/2006/relationships/styles" Target="/word/styles.xml" Id="R3a6b1d5266334180" /><Relationship Type="http://schemas.openxmlformats.org/officeDocument/2006/relationships/hyperlink" Target="https://meteor.aihw.gov.au/RegistrationAuthority/12" TargetMode="External" Id="R335b418b3a9a400e" /><Relationship Type="http://schemas.openxmlformats.org/officeDocument/2006/relationships/hyperlink" Target="https://meteor.aihw.gov.au/content/246034" TargetMode="External" Id="R16381a89383e4d5b" /><Relationship Type="http://schemas.openxmlformats.org/officeDocument/2006/relationships/hyperlink" Target="https://meteor.aihw.gov.au/content/466899" TargetMode="External" Id="R9bfbcdb19cf64aa3" /><Relationship Type="http://schemas.openxmlformats.org/officeDocument/2006/relationships/hyperlink" Target="https://meteor.aihw.gov.au/RegistrationAuthority/1" TargetMode="External" Id="Rd30a32ce89d34a2b" /><Relationship Type="http://schemas.openxmlformats.org/officeDocument/2006/relationships/hyperlink" Target="https://meteor.aihw.gov.au/RegistrationAuthority/12" TargetMode="External" Id="R399fef64e00f401c" /><Relationship Type="http://schemas.openxmlformats.org/officeDocument/2006/relationships/hyperlink" Target="https://meteor.aihw.gov.au/content/270698" TargetMode="External" Id="R1c3b8a2aabaa4ace" /><Relationship Type="http://schemas.openxmlformats.org/officeDocument/2006/relationships/hyperlink" Target="https://meteor.aihw.gov.au/RegistrationAuthority/1" TargetMode="External" Id="R8bacd72e46d7458d" /><Relationship Type="http://schemas.openxmlformats.org/officeDocument/2006/relationships/hyperlink" Target="https://meteor.aihw.gov.au/RegistrationAuthority/12" TargetMode="External" Id="R8928b89199864913" /></Relationships>
</file>

<file path=word/_rels/header1.xml.rels>&#65279;<?xml version="1.0" encoding="utf-8"?><Relationships xmlns="http://schemas.openxmlformats.org/package/2006/relationships"><Relationship Type="http://schemas.openxmlformats.org/officeDocument/2006/relationships/image" Target="/media/image.png" Id="R6ff6b2d5050546a5" /></Relationships>
</file>