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36c97306604215"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activity type, code (NCCS v2.0) ANN{.N{.NN}}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activity type, code (NCCS v2.0) ANN{.N{.NN}}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activity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b736d58f474214">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type(s) of services that are usually available to or provided to persons,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d649fe8079e4a9d">
              <w:r>
                <w:rPr>
                  <w:rStyle w:val="Hyperlink"/>
                </w:rPr>
                <w:t xml:space="preserve">Service provider organisation—service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7b8dc6664af403c">
              <w:r>
                <w:rPr>
                  <w:rStyle w:val="Hyperlink"/>
                </w:rPr>
                <w:t xml:space="preserve">Service activity type code (NCCS v2.0) ANN{.N{.NN}}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9cd6120a8114ec4">
              <w:r>
                <w:rPr>
                  <w:rStyle w:val="Hyperlink"/>
                </w:rPr>
                <w:t xml:space="preserve">National Classifications of Community Services version 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(AIHW) 2003. </w:t>
            </w:r>
          </w:p>
          <w:p>
            <w:hyperlink w:history="true" r:id="Rdcfd8fc6af8e49ff">
              <w:r>
                <w:rPr>
                  <w:rStyle w:val="Hyperlink"/>
                </w:rPr>
                <w:t xml:space="preserve">National classifications of community services, Version 2.0</w:t>
              </w:r>
            </w:hyperlink>
            <w:r>
              <w:rPr>
                <w:rStyle w:val="row-content-rich-text"/>
              </w:rPr>
              <w:t xml:space="preserve">. AIHW Cat. no. HWI 40.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activities should be collected according to the lower level of coding in the National Classifications of Community Services, Version 2.0 (NCCS v2.0)</w:t>
            </w:r>
          </w:p>
          <w:p>
            <w:pPr/>
            <w:r>
              <w:rPr>
                <w:rStyle w:val="row-content-rich-text"/>
              </w:rPr>
              <w:t xml:space="preserve">To meet program or service specific needs, the categories used in individual data collections may be more detailed than those in the service activities classification of the NCCS v2.0, but they should always be mappable to categories in the NCCS v2.0.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Can be collected for the main type of service provided or all types on either an individual client event or episode of care or reflect general availability. In some collections this metadata item may be more narrowly defined to include only the services that are relevant to that collection. For example in the Commonwealth/State/Territory Disability Agreement National Minimum Data Set (CSTDA NMDS), only the support activity which the service outlet has been funded to provide under the Commonwealth State/Territory Disability Agreement (CSTDA) is collected. There could be instances though where an agency provides other services that are not funded by the CSTDA.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Categories used in individual community services data collections such as the Home and Community Care (HACC), CSTDA and the Supported Accommodation Assistance Program (SAAP) have been mapped to the service activities classification in the National Classifications of Community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d5c12230584448c8">
              <w:r>
                <w:drawing>
                  <wp:inline xmlns:wp="http://schemas.openxmlformats.org/drawingml/2006/wordprocessingDrawing" distT="0" distB="0" distL="0" distR="0">
                    <wp:extent cx="152400" cy="152400"/>
                    <wp:effectExtent l="19050" t="0" r="0" b="0"/>
                    <wp:docPr id="2" name="Picture 2" descr="">
                      <a:hlinkClick xmlns:a="http://schemas.openxmlformats.org/drawingml/2006/main" r:id="Rd5c12230584448c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8f32fb0116d4f76"/>
                            <a:srcRect/>
                            <a:stretch>
                              <a:fillRect/>
                            </a:stretch>
                          </pic:blipFill>
                          <pic:spPr bwMode="auto">
                            <a:xfrm>
                              <a:off x="0" y="0"/>
                              <a:ext cx="152400" cy="152400"/>
                            </a:xfrm>
                            <a:prstGeom prst="rect">
                              <a:avLst/>
                            </a:prstGeom>
                          </pic:spPr>
                        </pic:pic>
                      </a:graphicData>
                    </a:graphic>
                  </wp:inline>
                </w:drawing>
              </w:r>
              <w:r>
                <w:rPr>
                  <w:rStyle w:val="Hyperlink"/>
                </w:rPr>
                <w:t xml:space="preserve"> Service activity type, version 2, DE, NCSDD, NCSIMG, Superseded 01/03/2005.pdf</w:t>
              </w:r>
            </w:hyperlink>
          </w:p>
          <w:p>
            <w:r>
              <w:rPr>
                <w:rStyle w:val="row-content"/>
              </w:rPr>
              <w:t xml:space="preserve"> (15.7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7cb48531600341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270478</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bcadf094364d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b48531600341ce" /><Relationship Type="http://schemas.openxmlformats.org/officeDocument/2006/relationships/header" Target="/word/header1.xml" Id="Rdf442269c2554ff6" /><Relationship Type="http://schemas.openxmlformats.org/officeDocument/2006/relationships/settings" Target="/word/settings.xml" Id="Re357f129b1a64d99" /><Relationship Type="http://schemas.openxmlformats.org/officeDocument/2006/relationships/styles" Target="/word/styles.xml" Id="R38cf901afbd44c50" /><Relationship Type="http://schemas.openxmlformats.org/officeDocument/2006/relationships/hyperlink" Target="https://meteor.aihw.gov.au/RegistrationAuthority/1" TargetMode="External" Id="R24b736d58f474214" /><Relationship Type="http://schemas.openxmlformats.org/officeDocument/2006/relationships/hyperlink" Target="https://meteor.aihw.gov.au/content/357094" TargetMode="External" Id="Rcd649fe8079e4a9d" /><Relationship Type="http://schemas.openxmlformats.org/officeDocument/2006/relationships/hyperlink" Target="https://meteor.aihw.gov.au/content/270898" TargetMode="External" Id="R57b8dc6664af403c" /><Relationship Type="http://schemas.openxmlformats.org/officeDocument/2006/relationships/hyperlink" Target="https://meteor.aihw.gov.au/content/270558" TargetMode="External" Id="Ra9cd6120a8114ec4" /><Relationship Type="http://schemas.openxmlformats.org/officeDocument/2006/relationships/hyperlink" Target="http://www.aihw.gov.au/publications/hwi/nccsv2/index.html" TargetMode="External" Id="Rdcfd8fc6af8e49ff" /><Relationship Type="http://schemas.openxmlformats.org/officeDocument/2006/relationships/hyperlink" Target="https://meteor.aihw.gov.au/content/273922" TargetMode="External" Id="Rd5c12230584448c8" /><Relationship Type="http://schemas.openxmlformats.org/officeDocument/2006/relationships/image" Target="/media/image.gif" Id="R98f32fb0116d4f76" /></Relationships>
</file>

<file path=word/_rels/header1.xml.rels>&#65279;<?xml version="1.0" encoding="utf-8"?><Relationships xmlns="http://schemas.openxmlformats.org/package/2006/relationships"><Relationship Type="http://schemas.openxmlformats.org/officeDocument/2006/relationships/image" Target="/media/image.png" Id="R86bcadf094364dde" /></Relationships>
</file>