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48fb420764dd6"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code (NCCS v2.0)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code (NCCS v2.0)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3d45cd8064f43">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services that are usually available to or provided to persons,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4f0cde868f4673">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2fb8f93c67406d">
              <w:r>
                <w:rPr>
                  <w:rStyle w:val="Hyperlink"/>
                </w:rPr>
                <w:t xml:space="preserve">Service activity type code (NCCS v2.0) ANN{.N{.NN}}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8e9a345a6f64e6a">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w:t>
            </w:r>
          </w:p>
          <w:p>
            <w:hyperlink w:history="true" r:id="Rbe90bb35dd3c4540">
              <w:r>
                <w:rPr>
                  <w:rStyle w:val="Hyperlink"/>
                </w:rPr>
                <w:t xml:space="preserve">National classifications of community services, Version 2.0</w:t>
              </w:r>
            </w:hyperlink>
            <w:r>
              <w:rPr>
                <w:rStyle w:val="row-content-rich-text"/>
              </w:rPr>
              <w:t xml:space="preserve">. AIHW Cat. no. HWI 40.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activities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service activities classification of the NCCS v2.0, but they should always be mappable to categories in the NCCS v2.0.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collected for the main type of service provided or all types on either an individual client event or episode of care or reflect general availability. In some collections this metadata item may be more narrowly defined to include only the services that are relevant to that collection. For example in the Commonwealth/State/Territory Disability Agreement National Minimum Data Set (CSTDA NMDS), only the support activity which the service outlet has been funded to provide under the Commonwealth State/Territory Disability Agreement (CSTDA) is collected. There could be instances though where an agency provides other services that are not funded by the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used in individual community services data collections such as the Home and Community Care (HACC), CSTDA and the Supported Accommodation Assistance Program (SAAP) have been mapped to the service activities classification in the National Classifications of Community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8f48752a3d640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8f48752a3d640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6b8542a0aa4216"/>
                            <a:srcRect/>
                            <a:stretch>
                              <a:fillRect/>
                            </a:stretch>
                          </pic:blipFill>
                          <pic:spPr bwMode="auto">
                            <a:xfrm>
                              <a:off x="0" y="0"/>
                              <a:ext cx="152400" cy="152400"/>
                            </a:xfrm>
                            <a:prstGeom prst="rect">
                              <a:avLst/>
                            </a:prstGeom>
                          </pic:spPr>
                        </pic:pic>
                      </a:graphicData>
                    </a:graphic>
                  </wp:inline>
                </w:drawing>
              </w:r>
              <w:r>
                <w:rPr>
                  <w:rStyle w:val="Hyperlink"/>
                </w:rPr>
                <w:t xml:space="preserve"> Service activity type, version 2, DE, NCSDD, NCSIMG, Superseded 01/03/2005.pdf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61143b641a3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9d94bb745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143b641a34995" /><Relationship Type="http://schemas.openxmlformats.org/officeDocument/2006/relationships/header" Target="/word/header1.xml" Id="R9ea41e53de5b4b58" /><Relationship Type="http://schemas.openxmlformats.org/officeDocument/2006/relationships/settings" Target="/word/settings.xml" Id="Rb58db4874ff246c4" /><Relationship Type="http://schemas.openxmlformats.org/officeDocument/2006/relationships/styles" Target="/word/styles.xml" Id="R6c93f5cdfa174bf0" /><Relationship Type="http://schemas.openxmlformats.org/officeDocument/2006/relationships/hyperlink" Target="https://meteor.aihw.gov.au/RegistrationAuthority/1" TargetMode="External" Id="R4af3d45cd8064f43" /><Relationship Type="http://schemas.openxmlformats.org/officeDocument/2006/relationships/hyperlink" Target="https://meteor.aihw.gov.au/content/357094" TargetMode="External" Id="R304f0cde868f4673" /><Relationship Type="http://schemas.openxmlformats.org/officeDocument/2006/relationships/hyperlink" Target="https://meteor.aihw.gov.au/content/270898" TargetMode="External" Id="Rd42fb8f93c67406d" /><Relationship Type="http://schemas.openxmlformats.org/officeDocument/2006/relationships/hyperlink" Target="https://meteor.aihw.gov.au/content/270558" TargetMode="External" Id="R88e9a345a6f64e6a" /><Relationship Type="http://schemas.openxmlformats.org/officeDocument/2006/relationships/hyperlink" Target="http://www.aihw.gov.au/publications/hwi/nccsv2/index.html" TargetMode="External" Id="Rbe90bb35dd3c4540" /><Relationship Type="http://schemas.openxmlformats.org/officeDocument/2006/relationships/hyperlink" Target="https://meteor.aihw.gov.au/content/273922" TargetMode="External" Id="R08f48752a3d64048" /><Relationship Type="http://schemas.openxmlformats.org/officeDocument/2006/relationships/image" Target="/media/image.gif" Id="R9a6b8542a0aa4216" /></Relationships>
</file>

<file path=word/_rels/header1.xml.rels>&#65279;<?xml version="1.0" encoding="utf-8"?><Relationships xmlns="http://schemas.openxmlformats.org/package/2006/relationships"><Relationship Type="http://schemas.openxmlformats.org/officeDocument/2006/relationships/image" Target="/media/image.png" Id="R3469d94bb745484e" /></Relationships>
</file>