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527c0c3e14f10"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status (Australian Council on Healthcare Standards EQuIP),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status (Australian Council on Healthcare Standards EQuIP),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c71751ba345dc">
              <w:r>
                <w:rPr>
                  <w:rStyle w:val="Hyperlink"/>
                  <w:color w:val="244061"/>
                </w:rPr>
                <w:t xml:space="preserve">Health</w:t>
              </w:r>
            </w:hyperlink>
            <w:r>
              <w:rPr>
                <w:rStyle w:val="row-content"/>
                <w:color w:val="244061"/>
              </w:rPr>
              <w:t xml:space="preserve">, Superseded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Council on Healthcare Standards EQuIP standard has been met by the hospital establishment as a whole.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d3984847f24641">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07f4509ced4882">
              <w:r>
                <w:rPr>
                  <w:rStyle w:val="Hyperlink"/>
                </w:rPr>
                <w:t xml:space="preserve">Quality standards accreditation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accredited or certified compliant with the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not accredited or certified compliant with the standard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status code as at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183d35f3594b8b">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236c3e4fdcca4c79">
              <w:r>
                <w:rPr>
                  <w:rStyle w:val="Hyperlink"/>
                  <w:color w:val="244061"/>
                </w:rPr>
                <w:t xml:space="preserve">Health</w:t>
              </w:r>
            </w:hyperlink>
            <w:r>
              <w:rPr>
                <w:rStyle w:val="row-content"/>
                <w:color w:val="244061"/>
              </w:rPr>
              <w:t xml:space="preserve">, Standard 14/09/2005</w:t>
            </w:r>
          </w:p>
          <w:p>
            <w:r>
              <w:br/>
            </w:r>
            <w:r>
              <w:rPr>
                <w:rStyle w:val="row-content"/>
              </w:rPr>
              <w:t xml:space="preserve">Is re-engineered from </w:t>
            </w:r>
            <w:hyperlink w:history="true" r:id="Rc04d5b1abb064b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4d5b1abb064b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3fbeaf781149c6"/>
                            <a:srcRect/>
                            <a:stretch>
                              <a:fillRect/>
                            </a:stretch>
                          </pic:blipFill>
                          <pic:spPr bwMode="auto">
                            <a:xfrm>
                              <a:off x="0" y="0"/>
                              <a:ext cx="152400" cy="152400"/>
                            </a:xfrm>
                            <a:prstGeom prst="rect">
                              <a:avLst/>
                            </a:prstGeom>
                          </pic:spPr>
                        </pic:pic>
                      </a:graphicData>
                    </a:graphic>
                  </wp:inline>
                </w:drawing>
              </w:r>
              <w:r>
                <w:rPr>
                  <w:rStyle w:val="Hyperlink"/>
                </w:rPr>
                <w:t xml:space="preserve"> Quality accreditation/certification standard,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d148721874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8467f5ec2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4872187464ccc" /><Relationship Type="http://schemas.openxmlformats.org/officeDocument/2006/relationships/header" Target="/word/header1.xml" Id="Raddc7271027044d3" /><Relationship Type="http://schemas.openxmlformats.org/officeDocument/2006/relationships/settings" Target="/word/settings.xml" Id="Rae3255ecf2fc4171" /><Relationship Type="http://schemas.openxmlformats.org/officeDocument/2006/relationships/styles" Target="/word/styles.xml" Id="Rb82d6a3521c640a9" /><Relationship Type="http://schemas.openxmlformats.org/officeDocument/2006/relationships/hyperlink" Target="https://meteor.aihw.gov.au/RegistrationAuthority/12" TargetMode="External" Id="Ra72c71751ba345dc" /><Relationship Type="http://schemas.openxmlformats.org/officeDocument/2006/relationships/hyperlink" Target="https://meteor.aihw.gov.au/content/269655" TargetMode="External" Id="R46d3984847f24641" /><Relationship Type="http://schemas.openxmlformats.org/officeDocument/2006/relationships/hyperlink" Target="https://meteor.aihw.gov.au/content/270854" TargetMode="External" Id="R9d07f4509ced4882" /><Relationship Type="http://schemas.openxmlformats.org/officeDocument/2006/relationships/hyperlink" Target="https://meteor.aihw.gov.au/content/302372" TargetMode="External" Id="R12183d35f3594b8b" /><Relationship Type="http://schemas.openxmlformats.org/officeDocument/2006/relationships/hyperlink" Target="https://meteor.aihw.gov.au/RegistrationAuthority/12" TargetMode="External" Id="R236c3e4fdcca4c79" /><Relationship Type="http://schemas.openxmlformats.org/officeDocument/2006/relationships/hyperlink" Target="https://meteor.aihw.gov.au/content/273795" TargetMode="External" Id="Rc04d5b1abb064bef" /><Relationship Type="http://schemas.openxmlformats.org/officeDocument/2006/relationships/image" Target="/media/image.gif" Id="R9c3fbeaf781149c6" /></Relationships>
</file>

<file path=word/_rels/header1.xml.rels>&#65279;<?xml version="1.0" encoding="utf-8"?><Relationships xmlns="http://schemas.openxmlformats.org/package/2006/relationships"><Relationship Type="http://schemas.openxmlformats.org/officeDocument/2006/relationships/image" Target="/media/image.png" Id="R42f8467f5ec246ff" /></Relationships>
</file>