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35c4fc3444b2e"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(other non-employee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(other non-employee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9e99c0e654f54">
              <w:r>
                <w:rPr>
                  <w:rStyle w:val="Hyperlink"/>
                  <w:color w:val="244061"/>
                </w:rPr>
                <w:t xml:space="preserve">Housing assistance</w:t>
              </w:r>
            </w:hyperlink>
            <w:r>
              <w:rPr>
                <w:rStyle w:val="row-content"/>
                <w:color w:val="244061"/>
              </w:rPr>
              <w:t xml:space="preserve">, Retired 10/02/2006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e1da02656544cf">
              <w:r>
                <w:rPr>
                  <w:rStyle w:val="Hyperlink"/>
                </w:rPr>
                <w:t xml:space="preserve">Housing assistance agency—recurrent expenditure (other non-employee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47b5d9eacf4ab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other non-employee expenses (Government finance statistics codes 1221, 1222, 1224, 1228).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 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2194a280074f7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bd29cb07aa46ee">
              <w:r>
                <w:rPr>
                  <w:rStyle w:val="Hyperlink"/>
                </w:rPr>
                <w:t xml:space="preserve">Recurrent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a48fb251a14312">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5de09cd5e4447f">
              <w:r>
                <w:rPr>
                  <w:rStyle w:val="Hyperlink"/>
                  <w:color w:val="244061"/>
                </w:rPr>
                <w:t xml:space="preserve">Health</w:t>
              </w:r>
            </w:hyperlink>
            <w:r>
              <w:rPr>
                <w:rStyle w:val="row-content"/>
                <w:color w:val="244061"/>
              </w:rPr>
              <w:t xml:space="preserve">, Standard 04/08/2016</w:t>
            </w:r>
          </w:p>
          <w:p>
            <w:pPr>
              <w:spacing w:before="0" w:after="0"/>
            </w:pPr>
            <w:hyperlink w:history="true" r:id="Rb9470e8ab2c5463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ce064e982334d66">
              <w:r>
                <w:drawing>
                  <wp:inline xmlns:wp="http://schemas.openxmlformats.org/drawingml/2006/wordprocessingDrawing" distT="0" distB="0" distL="0" distR="0">
                    <wp:extent cx="152400" cy="152400"/>
                    <wp:effectExtent l="19050" t="0" r="0" b="0"/>
                    <wp:docPr id="2" name="Picture 2" descr="">
                      <a:hlinkClick xmlns:a="http://schemas.openxmlformats.org/drawingml/2006/main" r:id="Rbce064e982334d6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48b4a8903eb4b1f"/>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b05372e89b5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28e8ac9025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5372e89b5460a" /><Relationship Type="http://schemas.openxmlformats.org/officeDocument/2006/relationships/header" Target="/word/header1.xml" Id="Re72eaccc885d4132" /><Relationship Type="http://schemas.openxmlformats.org/officeDocument/2006/relationships/settings" Target="/word/settings.xml" Id="R7884a9d10a454b7a" /><Relationship Type="http://schemas.openxmlformats.org/officeDocument/2006/relationships/styles" Target="/word/styles.xml" Id="R7c568779aa974d22" /><Relationship Type="http://schemas.openxmlformats.org/officeDocument/2006/relationships/hyperlink" Target="https://meteor.aihw.gov.au/RegistrationAuthority/11" TargetMode="External" Id="R4989e99c0e654f54" /><Relationship Type="http://schemas.openxmlformats.org/officeDocument/2006/relationships/hyperlink" Target="https://meteor.aihw.gov.au/content/269842" TargetMode="External" Id="R4ee1da02656544cf" /><Relationship Type="http://schemas.openxmlformats.org/officeDocument/2006/relationships/hyperlink" Target="https://meteor.aihw.gov.au/RegistrationAuthority/11" TargetMode="External" Id="R5c47b5d9eacf4ab3" /><Relationship Type="http://schemas.openxmlformats.org/officeDocument/2006/relationships/hyperlink" Target="https://meteor.aihw.gov.au/content/302078" TargetMode="External" Id="R202194a280074f76" /><Relationship Type="http://schemas.openxmlformats.org/officeDocument/2006/relationships/hyperlink" Target="https://meteor.aihw.gov.au/content/269132" TargetMode="External" Id="R17bd29cb07aa46ee" /><Relationship Type="http://schemas.openxmlformats.org/officeDocument/2006/relationships/hyperlink" Target="https://meteor.aihw.gov.au/content/270772" TargetMode="External" Id="R3ba48fb251a14312" /><Relationship Type="http://schemas.openxmlformats.org/officeDocument/2006/relationships/hyperlink" Target="https://meteor.aihw.gov.au/RegistrationAuthority/12" TargetMode="External" Id="Rf85de09cd5e4447f" /><Relationship Type="http://schemas.openxmlformats.org/officeDocument/2006/relationships/hyperlink" Target="https://meteor.aihw.gov.au/RegistrationAuthority/11" TargetMode="External" Id="Rb9470e8ab2c54637" /><Relationship Type="http://schemas.openxmlformats.org/officeDocument/2006/relationships/hyperlink" Target="https://meteor.aihw.gov.au/content/273771" TargetMode="External" Id="Rbce064e982334d66" /><Relationship Type="http://schemas.openxmlformats.org/officeDocument/2006/relationships/image" Target="/media/image.gif" Id="Rf48b4a8903eb4b1f" /></Relationships>
</file>

<file path=word/_rels/header1.xml.rels>&#65279;<?xml version="1.0" encoding="utf-8"?><Relationships xmlns="http://schemas.openxmlformats.org/package/2006/relationships"><Relationship Type="http://schemas.openxmlformats.org/officeDocument/2006/relationships/image" Target="/media/image.png" Id="R8528e8ac90254daf" /></Relationships>
</file>