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eef35da98c4980" /></Relationships>
</file>

<file path=word/document.xml><?xml version="1.0" encoding="utf-8"?>
<w:document xmlns:r="http://schemas.openxmlformats.org/officeDocument/2006/relationships" xmlns:w="http://schemas.openxmlformats.org/wordprocessingml/2006/main">
  <w:body>
    <w:p>
      <w:pPr>
        <w:pStyle w:val="Title"/>
      </w:pPr>
      <w:r>
        <w:t>Person—cerebral stroke due to vascular disease (history),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Person—cerebral stroke due to vascular disease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Cerebral stroke due to vascular disease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7d9aa618b343f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had a cerebral stroke due to vascular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123aa6522c42bb">
              <w:r>
                <w:rPr>
                  <w:rStyle w:val="Hyperlink"/>
                </w:rPr>
                <w:t xml:space="preserve">Person—cerebral stroke due to vascular disease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60bf88411d44da">
              <w:r>
                <w:rPr>
                  <w:rStyle w:val="Hyperlink"/>
                </w:rPr>
                <w:t xml:space="preserve">Cerebral stroke due to vascular disease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Cerebral stroke - occurred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Cerebral stroke - occurred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Cerebral stroke - occurred both 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history of cerebral stroke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Obtain this information from appropriate documentation or from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321a52131d14081">
              <w:r>
                <w:drawing>
                  <wp:inline xmlns:wp="http://schemas.openxmlformats.org/drawingml/2006/wordprocessingDrawing" distT="0" distB="0" distL="0" distR="0">
                    <wp:extent cx="152400" cy="152400"/>
                    <wp:effectExtent l="19050" t="0" r="0" b="0"/>
                    <wp:docPr id="2" name="Picture 2" descr="">
                      <a:hlinkClick xmlns:a="http://schemas.openxmlformats.org/drawingml/2006/main" r:id="R9321a52131d1408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5f5ef2d6621402c"/>
                            <a:srcRect/>
                            <a:stretch>
                              <a:fillRect/>
                            </a:stretch>
                          </pic:blipFill>
                          <pic:spPr bwMode="auto">
                            <a:xfrm>
                              <a:off x="0" y="0"/>
                              <a:ext cx="152400" cy="152400"/>
                            </a:xfrm>
                            <a:prstGeom prst="rect">
                              <a:avLst/>
                            </a:prstGeom>
                          </pic:spPr>
                        </pic:pic>
                      </a:graphicData>
                    </a:graphic>
                  </wp:inline>
                </w:drawing>
              </w:r>
              <w:r>
                <w:rPr>
                  <w:rStyle w:val="Hyperlink"/>
                </w:rPr>
                <w:t xml:space="preserve"> Cerebral stroke due to vascular disease - history,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a117a49a0a46fc">
              <w:r>
                <w:rPr>
                  <w:rStyle w:val="Hyperlink"/>
                </w:rPr>
                <w:t xml:space="preserve">Diabetes (clinical) DSS</w:t>
              </w:r>
            </w:hyperlink>
          </w:p>
          <w:p>
            <w:pPr>
              <w:spacing w:before="0" w:after="0"/>
            </w:pPr>
            <w:r>
              <w:rPr>
                <w:rStyle w:val="row-content"/>
                <w:color w:val="244061"/>
              </w:rPr>
              <w:t xml:space="preserve">       </w:t>
            </w:r>
            <w:hyperlink w:history="true" r:id="R007f38d44b5847fb">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Cerebral stroke is a medical emergency condition with a high mortality rate, which is often recognised as a vascular complication of diabetes mellitus.</w:t>
            </w:r>
          </w:p>
          <w:p>
            <w:r>
              <w:rPr>
                <w:rStyle w:val="row-content"/>
              </w:rPr>
              <w:t xml:space="preserve">The risk of stroke in patients with diabetes is at least twice that in non-diabetic patients according to Meigs et al. (Intern Med. 1998). Diabetes may increase actual stroke risk up to fivefold by increasing atheromatous deposits. Patients with diabetes who have a first stroke have 5-year survival rate reduced to 50% in comparison to non-diabetic stroke patients. The duration of diabetes clearly influences the severity of vascular disease. Atherosclerosis is more common and more severe earlier in the course of diabetes. In large arteries, plaque occurs from direct endothelial membrane injury, adverse balance of lipoproteins, and hyperinsulinemia (JAMA 1997). Small vessels are also affected more frequently than they are in non-diabetic stroke, resulting in an increased risk of lacunar stroke.</w:t>
            </w:r>
          </w:p>
          <w:p>
            <w:r>
              <w:rPr>
                <w:rStyle w:val="row-content"/>
              </w:rPr>
              <w:t xml:space="preserve">References:</w:t>
            </w:r>
          </w:p>
          <w:p>
            <w:r>
              <w:rPr>
                <w:rStyle w:val="row-content"/>
                <w:i/>
              </w:rPr>
              <w:t xml:space="preserve">Meigs J, Nathan D, Wilson P et al. Metabolic risk factors worsen continuously across the spectrum of non-diabetic glucose tolerance. Ann Intern Med. 1998; 128:524-533</w:t>
            </w:r>
          </w:p>
          <w:p>
            <w:r>
              <w:rPr>
                <w:rStyle w:val="row-content"/>
                <w:i/>
              </w:rPr>
              <w:t xml:space="preserve">Gorelick PB, Sacco RL, Smith DB, et al. Prevention of a first stroke: a review of guidelines and a multidisciplinary consensus statement from the National Stroke Association. JAMA 1999; 281:1112-1120</w:t>
            </w:r>
          </w:p>
          <w:p>
            <w:r>
              <w:br/>
            </w:r>
            <w:r>
              <w:br/>
            </w:r>
            <w:hyperlink w:history="true" r:id="Rdcde43b373964928">
              <w:r>
                <w:rPr>
                  <w:rStyle w:val="Hyperlink"/>
                </w:rPr>
                <w:t xml:space="preserve">Diabetes (clinical) NBPDS</w:t>
              </w:r>
            </w:hyperlink>
          </w:p>
          <w:p>
            <w:pPr>
              <w:spacing w:before="0" w:after="0"/>
            </w:pPr>
            <w:r>
              <w:rPr>
                <w:rStyle w:val="row-content"/>
                <w:color w:val="244061"/>
              </w:rPr>
              <w:t xml:space="preserve">       </w:t>
            </w:r>
            <w:hyperlink w:history="true" r:id="R6fba39d1d58242ed">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Cerebral stroke is a medical emergency condition with a high mortality rate, which is often recognised as a vascular complication of diabetes mellitus.</w:t>
            </w:r>
          </w:p>
          <w:p>
            <w:r>
              <w:rPr>
                <w:rStyle w:val="row-content"/>
              </w:rPr>
              <w:t xml:space="preserve">The risk of stroke in patients with diabetes is at least twice that in non-diabetic patients according to Meigs et al. (Intern Med. 1998). Diabetes may increase actual stroke risk up to fivefold by increasing atheromatous deposits. Patients with diabetes who have a first stroke have 5-year survival rate reduced to 50% in comparison to non-diabetic stroke patients. The duration of diabetes clearly influences the severity of vascular disease. Atherosclerosis is more common and more severe earlier in the course of diabetes. In large arteries, plaque occurs from direct endothelial membrane injury, adverse balance of lipoproteins, and hyperinsulinemia (JAMA 1997). Small vessels are also affected more frequently than they are in non-diabetic stroke, resulting in an increased risk of lacunar stroke.</w:t>
            </w:r>
          </w:p>
          <w:p>
            <w:r>
              <w:rPr>
                <w:rStyle w:val="row-content"/>
              </w:rPr>
              <w:t xml:space="preserve">References:</w:t>
            </w:r>
          </w:p>
          <w:p>
            <w:r>
              <w:rPr>
                <w:rStyle w:val="row-content"/>
                <w:i/>
              </w:rPr>
              <w:t xml:space="preserve">Meigs J, Nathan D, Wilson P et al. Metabolic risk factors worsen continuously across the spectrum of non-diabetic glucose tolerance. Ann Intern Med. 1998; 128:524-533</w:t>
            </w:r>
          </w:p>
          <w:p>
            <w:r>
              <w:rPr>
                <w:rStyle w:val="row-content"/>
                <w:i/>
              </w:rPr>
              <w:t xml:space="preserve">Gorelick PB, Sacco RL, Smith DB, et al. Prevention of a first stroke: a review of guidelines and a multidisciplinary consensus statement from the National Stroke Association. JAMA 1999; 281:1112-1120</w:t>
            </w:r>
          </w:p>
          <w:p>
            <w:r>
              <w:br/>
            </w:r>
            <w:r>
              <w:br/>
            </w:r>
          </w:p>
        </w:tc>
      </w:tr>
    </w:tbl>
    <w:p/>
    <w:tbl>
      <w:tblPr>
        <w:tblStyle w:val="TableGrid"/>
        <w:tblW w:w="0" w:type="auto"/>
      </w:tblPr>
    </w:tbl>
    <w:p>
      <w:r>
        <w:br/>
      </w:r>
    </w:p>
    <w:sectPr>
      <w:footerReference xmlns:r="http://schemas.openxmlformats.org/officeDocument/2006/relationships" w:type="default" r:id="Rd5c10b1d6d8c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a9a0795a5d44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c10b1d6d8c4919" /><Relationship Type="http://schemas.openxmlformats.org/officeDocument/2006/relationships/header" Target="/word/header1.xml" Id="R809e5ba8358a48cc" /><Relationship Type="http://schemas.openxmlformats.org/officeDocument/2006/relationships/settings" Target="/word/settings.xml" Id="R591b86f295554394" /><Relationship Type="http://schemas.openxmlformats.org/officeDocument/2006/relationships/styles" Target="/word/styles.xml" Id="R3e5598bc9d424ba2" /><Relationship Type="http://schemas.openxmlformats.org/officeDocument/2006/relationships/hyperlink" Target="https://meteor.aihw.gov.au/RegistrationAuthority/12" TargetMode="External" Id="Ree7d9aa618b343fc" /><Relationship Type="http://schemas.openxmlformats.org/officeDocument/2006/relationships/hyperlink" Target="https://meteor.aihw.gov.au/content/269789" TargetMode="External" Id="R3f123aa6522c42bb" /><Relationship Type="http://schemas.openxmlformats.org/officeDocument/2006/relationships/hyperlink" Target="https://meteor.aihw.gov.au/content/270864" TargetMode="External" Id="R4e60bf88411d44da" /><Relationship Type="http://schemas.openxmlformats.org/officeDocument/2006/relationships/hyperlink" Target="https://meteor.aihw.gov.au/content/273842" TargetMode="External" Id="R9321a52131d14081" /><Relationship Type="http://schemas.openxmlformats.org/officeDocument/2006/relationships/image" Target="/media/image.gif" Id="R85f5ef2d6621402c" /><Relationship Type="http://schemas.openxmlformats.org/officeDocument/2006/relationships/hyperlink" Target="https://meteor.aihw.gov.au/content/273054" TargetMode="External" Id="R58a117a49a0a46fc" /><Relationship Type="http://schemas.openxmlformats.org/officeDocument/2006/relationships/hyperlink" Target="https://meteor.aihw.gov.au/RegistrationAuthority/12" TargetMode="External" Id="R007f38d44b5847fb" /><Relationship Type="http://schemas.openxmlformats.org/officeDocument/2006/relationships/hyperlink" Target="https://meteor.aihw.gov.au/content/304865" TargetMode="External" Id="Rdcde43b373964928" /><Relationship Type="http://schemas.openxmlformats.org/officeDocument/2006/relationships/hyperlink" Target="https://meteor.aihw.gov.au/RegistrationAuthority/12" TargetMode="External" Id="R6fba39d1d58242ed" /></Relationships>
</file>

<file path=word/_rels/header1.xml.rels>&#65279;<?xml version="1.0" encoding="utf-8"?><Relationships xmlns="http://schemas.openxmlformats.org/package/2006/relationships"><Relationship Type="http://schemas.openxmlformats.org/officeDocument/2006/relationships/image" Target="/media/image.png" Id="R69a9a0795a5d44d1" /></Relationships>
</file>