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61465db144994"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e6fc9a1ee43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5e71c9e6454d59">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c979d7f5a04d7f">
              <w:r>
                <w:rPr>
                  <w:rStyle w:val="Hyperlink"/>
                </w:rPr>
                <w:t xml:space="preserve">Tobacco use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Smokes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Smokes less often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Does not smoke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self-administered (Question 1) versions. The questions relate to smoking of manufactured cigarettes, roll-your-own cigarettes, cigars, pipes and other tobacco products and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of smoking helps to assess a person's exposure to tobacco smoke which is a known risk factor for cardiovascular disease and cancer. From a public health point of view, the level of consumption of tobacco as measured by frequency of smoking tobacco products is only relevant for regular smokers (persons who smoke daily or at least weekly).</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2c0005395944d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c0005395944d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45e34cf9ad4ab7"/>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frequency, version 1,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5f0ea096651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c283278f3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0ea0966514bf1" /><Relationship Type="http://schemas.openxmlformats.org/officeDocument/2006/relationships/header" Target="/word/header1.xml" Id="Rc14fb1e65c964943" /><Relationship Type="http://schemas.openxmlformats.org/officeDocument/2006/relationships/settings" Target="/word/settings.xml" Id="Reae685de4dec4f8f" /><Relationship Type="http://schemas.openxmlformats.org/officeDocument/2006/relationships/styles" Target="/word/styles.xml" Id="Rdcbf75a764db41b8" /><Relationship Type="http://schemas.openxmlformats.org/officeDocument/2006/relationships/image" Target="/media/image.gif" Id="R1545e34cf9ad4ab7" /><Relationship Type="http://schemas.openxmlformats.org/officeDocument/2006/relationships/hyperlink" Target="https://meteor.aihw.gov.au/RegistrationAuthority/12" TargetMode="External" Id="Rcdde6fc9a1ee4321" /><Relationship Type="http://schemas.openxmlformats.org/officeDocument/2006/relationships/hyperlink" Target="https://meteor.aihw.gov.au/content/269766" TargetMode="External" Id="R445e71c9e6454d59" /><Relationship Type="http://schemas.openxmlformats.org/officeDocument/2006/relationships/hyperlink" Target="https://meteor.aihw.gov.au/content/270840" TargetMode="External" Id="Rb0c979d7f5a04d7f" /><Relationship Type="http://schemas.openxmlformats.org/officeDocument/2006/relationships/hyperlink" Target="https://meteor.aihw.gov.au/content/273383" TargetMode="External" Id="R92c0005395944d8f" /></Relationships>
</file>

<file path=word/_rels/header1.xml.rels>&#65279;<?xml version="1.0" encoding="utf-8"?><Relationships xmlns="http://schemas.openxmlformats.org/package/2006/relationships"><Relationship Type="http://schemas.openxmlformats.org/officeDocument/2006/relationships/image" Target="/media/image.png" Id="Rcdfc283278f34ca7" /></Relationships>
</file>