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e591573a934782" /></Relationships>
</file>

<file path=word/document.xml><?xml version="1.0" encoding="utf-8"?>
<w:document xmlns:r="http://schemas.openxmlformats.org/officeDocument/2006/relationships" xmlns:w="http://schemas.openxmlformats.org/wordprocessingml/2006/main">
  <w:body>
    <w:p>
      <w:pPr>
        <w:pStyle w:val="Title"/>
      </w:pPr>
      <w:r>
        <w:t>Household—gross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 gross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 gross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e13ce150e4be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weekly income from all sources (before deductions for income tax, superannuation, etc.) for all household members expressed as dollars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household income is used to calculate the low income status of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dcf180ae394762">
              <w:r>
                <w:rPr>
                  <w:rStyle w:val="Hyperlink"/>
                </w:rPr>
                <w:t xml:space="preserve">Household—gross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7ac430694e4808">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w:t>
            </w:r>
            <w:r>
              <w:rPr>
                <w:rStyle w:val="row-content-rich-text"/>
                <w:i/>
              </w:rPr>
              <w:t xml:space="preserve">Commonwealth Housing data set</w:t>
            </w:r>
            <w:r>
              <w:rPr>
                <w:rStyle w:val="row-content-rich-text"/>
              </w:rPr>
              <w:t xml:space="preserve"> including Commonwealth Rent Assistance (CRA), the counting unit is an income unit rather than a household, and </w:t>
            </w:r>
            <w:r>
              <w:rPr>
                <w:rStyle w:val="row-content-rich-text"/>
                <w:i/>
              </w:rPr>
              <w:t xml:space="preserve">income from all sources</w:t>
            </w:r>
            <w:r>
              <w:rPr>
                <w:rStyle w:val="row-content-rich-text"/>
              </w:rPr>
              <w:t xml:space="preserve"> is referred to as </w:t>
            </w:r>
            <w:r>
              <w:rPr>
                <w:rStyle w:val="row-content-rich-text"/>
                <w:i/>
              </w:rPr>
              <w:t xml:space="preserve">total private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e799f6605b8646c4">
              <w:r>
                <w:rPr>
                  <w:rStyle w:val="Hyperlink"/>
                </w:rPr>
                <w:t xml:space="preserve">Household—low income status, code N</w:t>
              </w:r>
            </w:hyperlink>
          </w:p>
          <w:p>
            <w:pPr>
              <w:spacing w:before="0" w:after="0"/>
            </w:pPr>
            <w:r>
              <w:rPr>
                <w:rStyle w:val="row-content"/>
                <w:color w:val="244061"/>
              </w:rPr>
              <w:t xml:space="preserve">       </w:t>
            </w:r>
            <w:hyperlink w:history="true" r:id="Rf15088ed934f41f6">
              <w:r>
                <w:rPr>
                  <w:rStyle w:val="Hyperlink"/>
                  <w:color w:val="244061"/>
                </w:rPr>
                <w:t xml:space="preserve">Housing assistance</w:t>
              </w:r>
            </w:hyperlink>
            <w:r>
              <w:rPr>
                <w:rStyle w:val="row-content"/>
                <w:color w:val="244061"/>
              </w:rPr>
              <w:t xml:space="preserve">, Superseded 10/02/2006</w:t>
            </w:r>
          </w:p>
          <w:p>
            <w:r>
              <w:br/>
            </w:r>
          </w:p>
        </w:tc>
      </w:tr>
    </w:tbl>
    <w:p/>
    <w:tbl>
      <w:tblPr>
        <w:tblStyle w:val="TableGrid"/>
        <w:tblW w:w="0" w:type="auto"/>
      </w:tblPr>
    </w:tbl>
    <w:p>
      <w:r>
        <w:br/>
      </w:r>
    </w:p>
    <w:sectPr>
      <w:footerReference xmlns:r="http://schemas.openxmlformats.org/officeDocument/2006/relationships" w:type="default" r:id="R4c873902b39249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17be1123e44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873902b3924955" /><Relationship Type="http://schemas.openxmlformats.org/officeDocument/2006/relationships/header" Target="/word/header1.xml" Id="R8b7796255be944e6" /><Relationship Type="http://schemas.openxmlformats.org/officeDocument/2006/relationships/settings" Target="/word/settings.xml" Id="R58bbfb6b79fe4537" /><Relationship Type="http://schemas.openxmlformats.org/officeDocument/2006/relationships/styles" Target="/word/styles.xml" Id="R218763613fa34ad6" /><Relationship Type="http://schemas.openxmlformats.org/officeDocument/2006/relationships/hyperlink" Target="https://meteor.aihw.gov.au/RegistrationAuthority/11" TargetMode="External" Id="Rf05e13ce150e4be4" /><Relationship Type="http://schemas.openxmlformats.org/officeDocument/2006/relationships/hyperlink" Target="https://meteor.aihw.gov.au/content/269756" TargetMode="External" Id="R76dcf180ae394762" /><Relationship Type="http://schemas.openxmlformats.org/officeDocument/2006/relationships/hyperlink" Target="https://meteor.aihw.gov.au/content/270684" TargetMode="External" Id="R257ac430694e4808" /><Relationship Type="http://schemas.openxmlformats.org/officeDocument/2006/relationships/numbering" Target="/word/numbering.xml" Id="R224fa93aa0c4439d" /><Relationship Type="http://schemas.openxmlformats.org/officeDocument/2006/relationships/hyperlink" Target="https://meteor.aihw.gov.au/content/270164" TargetMode="External" Id="Re799f6605b8646c4" /><Relationship Type="http://schemas.openxmlformats.org/officeDocument/2006/relationships/hyperlink" Target="https://meteor.aihw.gov.au/RegistrationAuthority/11" TargetMode="External" Id="Rf15088ed934f41f6" /></Relationships>
</file>

<file path=word/_rels/header1.xml.rels>&#65279;<?xml version="1.0" encoding="utf-8"?><Relationships xmlns="http://schemas.openxmlformats.org/package/2006/relationships"><Relationship Type="http://schemas.openxmlformats.org/officeDocument/2006/relationships/image" Target="/media/image.png" Id="R80817be1123e442a" /></Relationships>
</file>