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16c06f171a14d1d" /></Relationships>
</file>

<file path=word/document.xml><?xml version="1.0" encoding="utf-8"?>
<w:document xmlns:r="http://schemas.openxmlformats.org/officeDocument/2006/relationships" xmlns:w="http://schemas.openxmlformats.org/wordprocessingml/2006/main">
  <w:body>
    <w:p>
      <w:pPr>
        <w:pStyle w:val="Title"/>
      </w:pPr>
      <w:r>
        <w:t>Establishment—recurrent expenditure (indirect health care) (public health and monitoring services) (financial year), total Australian currency N[N(8)]</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Establishment—recurrent expenditure (indirect health care) (public health and monitoring services) (financial year),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Recurrent expenditure (indirect health care)— public health and monitoring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270292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96c011cfbba4013">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Expenditure on indirect health care that is related to public health and monitoring services, for a financial year.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937ba800e774656">
              <w:r>
                <w:rPr>
                  <w:rStyle w:val="Hyperlink"/>
                </w:rPr>
                <w:t xml:space="preserve">Establishment—recurrent expenditure (indirect health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269719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f22b956d49b40e4">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Expenditures on health care that cannot be directly related to programs operated by a particular establishment (that is, can only be indirectly related to particular establishments).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 expenditure:</w:t>
            </w:r>
          </w:p>
          <w:p>
            <w:pPr/>
            <w:r>
              <w:rPr>
                <w:rStyle w:val="row-content-rich-text"/>
              </w:rPr>
              <w:t xml:space="preserve">To improve and substantiate financial reporting in relation to indirect health care expenditure and assist in understanding differences in costs for similar establishments in different States and regions, due to differences in the extent to which support services and other services to residents/inpatients and outpatients of establishments may be provided by the establishment itself or by other bodies.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77e92cd96aa4ee2">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5c6aef9d8b040ea">
              <w:r>
                <w:rPr>
                  <w:rStyle w:val="Hyperlink"/>
                </w:rPr>
                <w:t xml:space="preserve">Recurrent expenditure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ad688a791e24197">
              <w:r>
                <w:rPr>
                  <w:rStyle w:val="Hyperlink"/>
                </w:rPr>
                <w:t xml:space="preserve">Total Australian currency N[N(8)]</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2266ae9b12145fc">
              <w:r>
                <w:rPr>
                  <w:rStyle w:val="Hyperlink"/>
                  <w:color w:val="244061"/>
                </w:rPr>
                <w:t xml:space="preserve">Aged Care</w:t>
              </w:r>
            </w:hyperlink>
            <w:r>
              <w:rPr>
                <w:rStyle w:val="row-content"/>
                <w:color w:val="244061"/>
              </w:rPr>
              <w:t xml:space="preserve">, Standard 30/06/2023</w:t>
            </w:r>
          </w:p>
          <w:p>
            <w:pPr>
              <w:spacing w:before="0" w:after="0"/>
            </w:pPr>
            <w:hyperlink w:history="true" r:id="R65d5636c06484759">
              <w:r>
                <w:rPr>
                  <w:rStyle w:val="Hyperlink"/>
                  <w:color w:val="244061"/>
                </w:rPr>
                <w:t xml:space="preserve">Community Services (retired)</w:t>
              </w:r>
            </w:hyperlink>
            <w:r>
              <w:rPr>
                <w:rStyle w:val="row-content"/>
                <w:color w:val="244061"/>
              </w:rPr>
              <w:t xml:space="preserve">, Standard 27/04/2007</w:t>
            </w:r>
          </w:p>
          <w:p>
            <w:pPr>
              <w:spacing w:before="0" w:after="0"/>
            </w:pPr>
            <w:hyperlink w:history="true" r:id="R19ebfec5f3184cf0">
              <w:r>
                <w:rPr>
                  <w:rStyle w:val="Hyperlink"/>
                  <w:color w:val="244061"/>
                </w:rPr>
                <w:t xml:space="preserve">Disability</w:t>
              </w:r>
            </w:hyperlink>
            <w:r>
              <w:rPr>
                <w:rStyle w:val="row-content"/>
                <w:color w:val="244061"/>
              </w:rPr>
              <w:t xml:space="preserve">, Standard 07/10/2014</w:t>
            </w:r>
          </w:p>
          <w:p>
            <w:pPr>
              <w:spacing w:before="0" w:after="0"/>
            </w:pPr>
            <w:hyperlink w:history="true" r:id="Rdf9b55bcda474ef1">
              <w:r>
                <w:rPr>
                  <w:rStyle w:val="Hyperlink"/>
                  <w:color w:val="244061"/>
                </w:rPr>
                <w:t xml:space="preserve">Early Childhood</w:t>
              </w:r>
            </w:hyperlink>
            <w:r>
              <w:rPr>
                <w:rStyle w:val="row-content"/>
                <w:color w:val="244061"/>
              </w:rPr>
              <w:t xml:space="preserve">, Standard 21/05/2010</w:t>
            </w:r>
          </w:p>
          <w:p>
            <w:pPr>
              <w:spacing w:before="0" w:after="0"/>
            </w:pPr>
            <w:hyperlink w:history="true" r:id="R2f4fb37eec80424d">
              <w:r>
                <w:rPr>
                  <w:rStyle w:val="Hyperlink"/>
                  <w:color w:val="244061"/>
                </w:rPr>
                <w:t xml:space="preserve">Health</w:t>
              </w:r>
            </w:hyperlink>
            <w:r>
              <w:rPr>
                <w:rStyle w:val="row-content"/>
                <w:color w:val="244061"/>
              </w:rPr>
              <w:t xml:space="preserve">, Standard 01/03/2005</w:t>
            </w:r>
          </w:p>
          <w:p>
            <w:pPr>
              <w:spacing w:before="0" w:after="0"/>
            </w:pPr>
            <w:hyperlink w:history="true" r:id="Rca70d9ae273940b4">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Australian dollars.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To be provided at the state level. Public or registered non-profit services and organisations with centralised, statewide or national public health or monitoring services. These include programs concerned primarily with preventing the occurrence of diseases and mitigating their effect, and includes such activities as mass chest X-ray campaigns, immunisation and vaccination programs, control of communicable diseases, ante-natal and post-natal clinics, preschool and school medical services, infant welfare clinics, hygiene and nutrition advisory services, food and drug inspection services, regulation of standards of sanitation, quarantine services, pest control, anti-cancer, anti-drug and anti-smoking campaigns and other programs to increase public awareness of disease symptoms and health hazards, occupational health services, Worksafe Australia, the Australian Institute of Health and Welfare and the National Health and Medical Research Council.</w:t>
            </w:r>
          </w:p>
          <w:p>
            <w:pPr>
              <w:spacing w:after="160"/>
            </w:pPr>
            <w:r>
              <w:rPr>
                <w:rStyle w:val="row-content-rich-text"/>
              </w:rPr>
              <w:t xml:space="preserve">Included here would be child dental services comprising expenditure incurred (other than by individual establishments) or dental examinations, provision of preventive and curative dentistry, dental health education for infants and school children and expenditure incurred in the training of dental therapists.</w:t>
            </w:r>
          </w:p>
          <w:p>
            <w:pPr/>
            <w:r>
              <w:rPr>
                <w:rStyle w:val="row-content-rich-text"/>
              </w:rPr>
              <w:t xml:space="preserve">Record values up to hundreds of millions of dollars.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Resources Working Party members were concerned about the possibility of double-counting of programs at the hospital and again at the state level and were also concerned at the lack of uniformity between states. Where possible expenditure relating to programs operated by hospitals should be at the hospital level.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52268d097ba343a1">
              <w:r>
                <w:drawing>
                  <wp:inline xmlns:wp="http://schemas.openxmlformats.org/drawingml/2006/wordprocessingDrawing" distT="0" distB="0" distL="0" distR="0">
                    <wp:extent cx="152400" cy="152400"/>
                    <wp:effectExtent l="19050" t="0" r="0" b="0"/>
                    <wp:docPr id="2" name="Picture 2" descr="">
                      <a:hlinkClick xmlns:a="http://schemas.openxmlformats.org/drawingml/2006/main" r:id="R52268d097ba343a1"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62641007921f4c86"/>
                            <a:srcRect/>
                            <a:stretch>
                              <a:fillRect/>
                            </a:stretch>
                          </pic:blipFill>
                          <pic:spPr bwMode="auto">
                            <a:xfrm>
                              <a:off x="0" y="0"/>
                              <a:ext cx="152400" cy="152400"/>
                            </a:xfrm>
                            <a:prstGeom prst="rect">
                              <a:avLst/>
                            </a:prstGeom>
                          </pic:spPr>
                        </pic:pic>
                      </a:graphicData>
                    </a:graphic>
                  </wp:inline>
                </w:drawing>
              </w:r>
              <w:r>
                <w:rPr>
                  <w:rStyle w:val="Hyperlink"/>
                </w:rPr>
                <w:t xml:space="preserve"> Indirect health care expenditure, version 1, DE, NHDD, NHIMG, Superseded 01/03/2005.pdf</w:t>
              </w:r>
            </w:hyperlink>
          </w:p>
          <w:p>
            <w:r>
              <w:rPr>
                <w:rStyle w:val="row-content"/>
              </w:rPr>
              <w:t xml:space="preserve"> (19.1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50b7c4202274f0d">
              <w:r>
                <w:rPr>
                  <w:rStyle w:val="Hyperlink"/>
                </w:rPr>
                <w:t xml:space="preserve">Public hospital establishments NMDS</w:t>
              </w:r>
            </w:hyperlink>
          </w:p>
          <w:p>
            <w:pPr>
              <w:spacing w:before="0" w:after="0"/>
            </w:pPr>
            <w:r>
              <w:rPr>
                <w:rStyle w:val="row-content"/>
                <w:color w:val="244061"/>
              </w:rPr>
              <w:t xml:space="preserve">       </w:t>
            </w:r>
            <w:hyperlink w:history="true" r:id="R9d883ec8226a4397">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1b5276ddf3594973">
              <w:r>
                <w:rPr>
                  <w:rStyle w:val="Hyperlink"/>
                </w:rPr>
                <w:t xml:space="preserve">Public hospital establishments NMDS</w:t>
              </w:r>
            </w:hyperlink>
          </w:p>
          <w:p>
            <w:pPr>
              <w:spacing w:before="0" w:after="0"/>
            </w:pPr>
            <w:r>
              <w:rPr>
                <w:rStyle w:val="row-content"/>
                <w:color w:val="244061"/>
              </w:rPr>
              <w:t xml:space="preserve">       </w:t>
            </w:r>
            <w:hyperlink w:history="true" r:id="Ra24a25bd0ebc4765">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b02c1ff089f34cdd">
              <w:r>
                <w:rPr>
                  <w:rStyle w:val="Hyperlink"/>
                </w:rPr>
                <w:t xml:space="preserve">Public hospital establishments NMDS 2007-08</w:t>
              </w:r>
            </w:hyperlink>
          </w:p>
          <w:p>
            <w:pPr>
              <w:spacing w:before="0" w:after="0"/>
            </w:pPr>
            <w:r>
              <w:rPr>
                <w:rStyle w:val="row-content"/>
                <w:color w:val="244061"/>
              </w:rPr>
              <w:t xml:space="preserve">       </w:t>
            </w:r>
            <w:hyperlink w:history="true" r:id="Ra8539dbee53e479c">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dc8127585a7d4764">
              <w:r>
                <w:rPr>
                  <w:rStyle w:val="Hyperlink"/>
                </w:rPr>
                <w:t xml:space="preserve">Public hospital establishments NMDS 2008-09</w:t>
              </w:r>
            </w:hyperlink>
          </w:p>
          <w:p>
            <w:pPr>
              <w:spacing w:before="0" w:after="0"/>
            </w:pPr>
            <w:r>
              <w:rPr>
                <w:rStyle w:val="row-content"/>
                <w:color w:val="244061"/>
              </w:rPr>
              <w:t xml:space="preserve">       </w:t>
            </w:r>
            <w:hyperlink w:history="true" r:id="R2e19f47ed3bc4515">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d11af442200941a0">
              <w:r>
                <w:rPr>
                  <w:rStyle w:val="Hyperlink"/>
                </w:rPr>
                <w:t xml:space="preserve">Public hospital establishments NMDS 2009-10</w:t>
              </w:r>
            </w:hyperlink>
          </w:p>
          <w:p>
            <w:pPr>
              <w:spacing w:before="0" w:after="0"/>
            </w:pPr>
            <w:r>
              <w:rPr>
                <w:rStyle w:val="row-content"/>
                <w:color w:val="244061"/>
              </w:rPr>
              <w:t xml:space="preserve">       </w:t>
            </w:r>
            <w:hyperlink w:history="true" r:id="Raa79c479a4374161">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br/>
            </w:r>
            <w:hyperlink w:history="true" r:id="R1e001696fdd24948">
              <w:r>
                <w:rPr>
                  <w:rStyle w:val="Hyperlink"/>
                </w:rPr>
                <w:t xml:space="preserve">Public hospital establishments NMDS 2010-11</w:t>
              </w:r>
            </w:hyperlink>
          </w:p>
          <w:p>
            <w:pPr>
              <w:spacing w:before="0" w:after="0"/>
            </w:pPr>
            <w:r>
              <w:rPr>
                <w:rStyle w:val="row-content"/>
                <w:color w:val="244061"/>
              </w:rPr>
              <w:t xml:space="preserve">       </w:t>
            </w:r>
            <w:hyperlink w:history="true" r:id="R94edec3f22b546a0">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ccb8f531d8114cbe">
              <w:r>
                <w:rPr>
                  <w:rStyle w:val="Hyperlink"/>
                </w:rPr>
                <w:t xml:space="preserve">Public hospital establishments NMDS 2011-12</w:t>
              </w:r>
            </w:hyperlink>
          </w:p>
          <w:p>
            <w:pPr>
              <w:spacing w:before="0" w:after="0"/>
            </w:pPr>
            <w:r>
              <w:rPr>
                <w:rStyle w:val="row-content"/>
                <w:color w:val="244061"/>
              </w:rPr>
              <w:t xml:space="preserve">       </w:t>
            </w:r>
            <w:hyperlink w:history="true" r:id="R584949f1cadd47f8">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28771029a9704e1f">
              <w:r>
                <w:rPr>
                  <w:rStyle w:val="Hyperlink"/>
                </w:rPr>
                <w:t xml:space="preserve">Public hospital establishments NMDS 2012-13</w:t>
              </w:r>
            </w:hyperlink>
          </w:p>
          <w:p>
            <w:pPr>
              <w:spacing w:before="0" w:after="0"/>
            </w:pPr>
            <w:r>
              <w:rPr>
                <w:rStyle w:val="row-content"/>
                <w:color w:val="244061"/>
              </w:rPr>
              <w:t xml:space="preserve">       </w:t>
            </w:r>
            <w:hyperlink w:history="true" r:id="Rf584bb9e30154f86">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9b21c33fd8e94187">
              <w:r>
                <w:rPr>
                  <w:rStyle w:val="Hyperlink"/>
                </w:rPr>
                <w:t xml:space="preserve">Public hospital establishments NMDS 2013-14</w:t>
              </w:r>
            </w:hyperlink>
          </w:p>
          <w:p>
            <w:pPr>
              <w:spacing w:before="0" w:after="0"/>
            </w:pPr>
            <w:r>
              <w:rPr>
                <w:rStyle w:val="row-content"/>
                <w:color w:val="244061"/>
              </w:rPr>
              <w:t xml:space="preserve">       </w:t>
            </w:r>
            <w:hyperlink w:history="true" r:id="R562207b20f0546ec">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p>
          <w:p>
            <w:r>
              <w:rPr>
                <w:rStyle w:val="row-content"/>
                <w:b/>
                <w:i/>
              </w:rPr>
              <w:t xml:space="preserve">Implementation end date: </w:t>
            </w:r>
            <w:r>
              <w:rPr>
                <w:rStyle w:val="row-content"/>
              </w:rPr>
              <w:t xml:space="preserve">30/06/2014</w:t>
            </w:r>
            <w:r>
              <w:br/>
            </w:r>
            <w:r>
              <w:br/>
            </w:r>
          </w:p>
        </w:tc>
      </w:tr>
    </w:tbl>
    <w:p/>
    <w:tbl>
      <w:tblPr>
        <w:tblStyle w:val="TableGrid"/>
        <w:tblW w:w="0" w:type="auto"/>
      </w:tblPr>
    </w:tbl>
    <w:p>
      <w:r>
        <w:br/>
      </w:r>
    </w:p>
    <w:sectPr>
      <w:footerReference xmlns:r="http://schemas.openxmlformats.org/officeDocument/2006/relationships" w:type="default" r:id="R36258ad266ae485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270292</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3de27de93af4d1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6258ad266ae485e" /><Relationship Type="http://schemas.openxmlformats.org/officeDocument/2006/relationships/header" Target="/word/header1.xml" Id="Rebba5131e5894279" /><Relationship Type="http://schemas.openxmlformats.org/officeDocument/2006/relationships/settings" Target="/word/settings.xml" Id="R652a6801c89f4d2a" /><Relationship Type="http://schemas.openxmlformats.org/officeDocument/2006/relationships/styles" Target="/word/styles.xml" Id="R507bbc72978040ce" /><Relationship Type="http://schemas.openxmlformats.org/officeDocument/2006/relationships/hyperlink" Target="https://meteor.aihw.gov.au/RegistrationAuthority/12" TargetMode="External" Id="Rc96c011cfbba4013" /><Relationship Type="http://schemas.openxmlformats.org/officeDocument/2006/relationships/hyperlink" Target="https://meteor.aihw.gov.au/content/269719" TargetMode="External" Id="Rf937ba800e774656" /><Relationship Type="http://schemas.openxmlformats.org/officeDocument/2006/relationships/hyperlink" Target="https://meteor.aihw.gov.au/RegistrationAuthority/12" TargetMode="External" Id="Rcf22b956d49b40e4" /><Relationship Type="http://schemas.openxmlformats.org/officeDocument/2006/relationships/hyperlink" Target="https://meteor.aihw.gov.au/content/268953" TargetMode="External" Id="R177e92cd96aa4ee2" /><Relationship Type="http://schemas.openxmlformats.org/officeDocument/2006/relationships/hyperlink" Target="https://meteor.aihw.gov.au/content/269132" TargetMode="External" Id="Rd5c6aef9d8b040ea" /><Relationship Type="http://schemas.openxmlformats.org/officeDocument/2006/relationships/hyperlink" Target="https://meteor.aihw.gov.au/content/270563" TargetMode="External" Id="R4ad688a791e24197" /><Relationship Type="http://schemas.openxmlformats.org/officeDocument/2006/relationships/hyperlink" Target="https://meteor.aihw.gov.au/RegistrationAuthority/19" TargetMode="External" Id="R32266ae9b12145fc" /><Relationship Type="http://schemas.openxmlformats.org/officeDocument/2006/relationships/hyperlink" Target="https://meteor.aihw.gov.au/RegistrationAuthority/1" TargetMode="External" Id="R65d5636c06484759" /><Relationship Type="http://schemas.openxmlformats.org/officeDocument/2006/relationships/hyperlink" Target="https://meteor.aihw.gov.au/RegistrationAuthority/16" TargetMode="External" Id="R19ebfec5f3184cf0" /><Relationship Type="http://schemas.openxmlformats.org/officeDocument/2006/relationships/hyperlink" Target="https://meteor.aihw.gov.au/RegistrationAuthority/13" TargetMode="External" Id="Rdf9b55bcda474ef1" /><Relationship Type="http://schemas.openxmlformats.org/officeDocument/2006/relationships/hyperlink" Target="https://meteor.aihw.gov.au/RegistrationAuthority/12" TargetMode="External" Id="R2f4fb37eec80424d" /><Relationship Type="http://schemas.openxmlformats.org/officeDocument/2006/relationships/hyperlink" Target="https://meteor.aihw.gov.au/RegistrationAuthority/8" TargetMode="External" Id="Rca70d9ae273940b4" /><Relationship Type="http://schemas.openxmlformats.org/officeDocument/2006/relationships/hyperlink" Target="https://meteor.aihw.gov.au/content/273274" TargetMode="External" Id="R52268d097ba343a1" /><Relationship Type="http://schemas.openxmlformats.org/officeDocument/2006/relationships/image" Target="/media/image.gif" Id="R62641007921f4c86" /><Relationship Type="http://schemas.openxmlformats.org/officeDocument/2006/relationships/hyperlink" Target="https://meteor.aihw.gov.au/content/273047" TargetMode="External" Id="Ra50b7c4202274f0d" /><Relationship Type="http://schemas.openxmlformats.org/officeDocument/2006/relationships/hyperlink" Target="https://meteor.aihw.gov.au/RegistrationAuthority/12" TargetMode="External" Id="R9d883ec8226a4397" /><Relationship Type="http://schemas.openxmlformats.org/officeDocument/2006/relationships/hyperlink" Target="https://meteor.aihw.gov.au/content/334285" TargetMode="External" Id="R1b5276ddf3594973" /><Relationship Type="http://schemas.openxmlformats.org/officeDocument/2006/relationships/hyperlink" Target="https://meteor.aihw.gov.au/RegistrationAuthority/12" TargetMode="External" Id="Ra24a25bd0ebc4765" /><Relationship Type="http://schemas.openxmlformats.org/officeDocument/2006/relationships/hyperlink" Target="https://meteor.aihw.gov.au/content/345139" TargetMode="External" Id="Rb02c1ff089f34cdd" /><Relationship Type="http://schemas.openxmlformats.org/officeDocument/2006/relationships/hyperlink" Target="https://meteor.aihw.gov.au/RegistrationAuthority/12" TargetMode="External" Id="Ra8539dbee53e479c" /><Relationship Type="http://schemas.openxmlformats.org/officeDocument/2006/relationships/hyperlink" Target="https://meteor.aihw.gov.au/content/362302" TargetMode="External" Id="Rdc8127585a7d4764" /><Relationship Type="http://schemas.openxmlformats.org/officeDocument/2006/relationships/hyperlink" Target="https://meteor.aihw.gov.au/RegistrationAuthority/12" TargetMode="External" Id="R2e19f47ed3bc4515" /><Relationship Type="http://schemas.openxmlformats.org/officeDocument/2006/relationships/hyperlink" Target="https://meteor.aihw.gov.au/content/374924" TargetMode="External" Id="Rd11af442200941a0" /><Relationship Type="http://schemas.openxmlformats.org/officeDocument/2006/relationships/hyperlink" Target="https://meteor.aihw.gov.au/RegistrationAuthority/12" TargetMode="External" Id="Raa79c479a4374161" /><Relationship Type="http://schemas.openxmlformats.org/officeDocument/2006/relationships/hyperlink" Target="https://meteor.aihw.gov.au/content/386794" TargetMode="External" Id="R1e001696fdd24948" /><Relationship Type="http://schemas.openxmlformats.org/officeDocument/2006/relationships/hyperlink" Target="https://meteor.aihw.gov.au/RegistrationAuthority/12" TargetMode="External" Id="R94edec3f22b546a0" /><Relationship Type="http://schemas.openxmlformats.org/officeDocument/2006/relationships/hyperlink" Target="https://meteor.aihw.gov.au/content/426900" TargetMode="External" Id="Rccb8f531d8114cbe" /><Relationship Type="http://schemas.openxmlformats.org/officeDocument/2006/relationships/hyperlink" Target="https://meteor.aihw.gov.au/RegistrationAuthority/12" TargetMode="External" Id="R584949f1cadd47f8" /><Relationship Type="http://schemas.openxmlformats.org/officeDocument/2006/relationships/hyperlink" Target="https://meteor.aihw.gov.au/content/470656" TargetMode="External" Id="R28771029a9704e1f" /><Relationship Type="http://schemas.openxmlformats.org/officeDocument/2006/relationships/hyperlink" Target="https://meteor.aihw.gov.au/RegistrationAuthority/12" TargetMode="External" Id="Rf584bb9e30154f86" /><Relationship Type="http://schemas.openxmlformats.org/officeDocument/2006/relationships/hyperlink" Target="https://meteor.aihw.gov.au/content/504279" TargetMode="External" Id="R9b21c33fd8e94187" /><Relationship Type="http://schemas.openxmlformats.org/officeDocument/2006/relationships/hyperlink" Target="https://meteor.aihw.gov.au/RegistrationAuthority/12" TargetMode="External" Id="R562207b20f0546ec" /></Relationships>
</file>

<file path=word/_rels/header1.xml.rels>&#65279;<?xml version="1.0" encoding="utf-8"?><Relationships xmlns="http://schemas.openxmlformats.org/package/2006/relationships"><Relationship Type="http://schemas.openxmlformats.org/officeDocument/2006/relationships/image" Target="/media/image.png" Id="Rc3de27de93af4d1c" /></Relationships>
</file>