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97127018a4cc5"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6c0764b45417c">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ea1112741e4486">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2843f0e2748e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Income units are restricted to relationships of marriage (registered or de facto) and of parent/child under 16 years of age that usually resides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 It is essential for calculating many of the performance indicators, such as Low income status, and Affordability. It may also be useful in determining possible levels of need and support available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568fa3c8b942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d15e468e594bc5">
              <w:r>
                <w:rPr>
                  <w:rStyle w:val="Hyperlink"/>
                </w:rPr>
                <w:t xml:space="preserve">Relationship to reference person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2099f7f4554293">
              <w:r>
                <w:rPr>
                  <w:rStyle w:val="Hyperlink"/>
                </w:rPr>
                <w:t xml:space="preserve">Relationship to reference person within income unit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02325afb8471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person refers to the first person listed on the housing assistance application/tenancy form. Members of the household that cannot be classified from this list are more than likely separate income units e.g. child 16 years of age or older.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10bc25d7944e44">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298bde787e904d23">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4f68738249394f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68738249394f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25d7bcab9242b3"/>
                            <a:srcRect/>
                            <a:stretch>
                              <a:fillRect/>
                            </a:stretch>
                          </pic:blipFill>
                          <pic:spPr bwMode="auto">
                            <a:xfrm>
                              <a:off x="0" y="0"/>
                              <a:ext cx="152400" cy="152400"/>
                            </a:xfrm>
                            <a:prstGeom prst="rect">
                              <a:avLst/>
                            </a:prstGeom>
                          </pic:spPr>
                        </pic:pic>
                      </a:graphicData>
                    </a:graphic>
                  </wp:inline>
                </w:drawing>
              </w:r>
              <w:r>
                <w:rPr>
                  <w:rStyle w:val="Hyperlink"/>
                </w:rPr>
                <w:t xml:space="preserve"> Relationship within income unit, version 1, DE, NHADD, NHDAMG,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b529b639a58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fcdcad169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29b639a584ee7" /><Relationship Type="http://schemas.openxmlformats.org/officeDocument/2006/relationships/header" Target="/word/header1.xml" Id="Rff97fdf652d64575" /><Relationship Type="http://schemas.openxmlformats.org/officeDocument/2006/relationships/settings" Target="/word/settings.xml" Id="R019470fb68824763" /><Relationship Type="http://schemas.openxmlformats.org/officeDocument/2006/relationships/styles" Target="/word/styles.xml" Id="R9bd7e38e3dc84e9a" /><Relationship Type="http://schemas.openxmlformats.org/officeDocument/2006/relationships/hyperlink" Target="https://meteor.aihw.gov.au/RegistrationAuthority/11" TargetMode="External" Id="R86b6c0764b45417c" /><Relationship Type="http://schemas.openxmlformats.org/officeDocument/2006/relationships/hyperlink" Target="https://meteor.aihw.gov.au/content/269700" TargetMode="External" Id="Rd7ea1112741e4486" /><Relationship Type="http://schemas.openxmlformats.org/officeDocument/2006/relationships/hyperlink" Target="https://meteor.aihw.gov.au/RegistrationAuthority/11" TargetMode="External" Id="R5292843f0e2748e2" /><Relationship Type="http://schemas.openxmlformats.org/officeDocument/2006/relationships/hyperlink" Target="https://meteor.aihw.gov.au/content/268955" TargetMode="External" Id="R81568fa3c8b9427b" /><Relationship Type="http://schemas.openxmlformats.org/officeDocument/2006/relationships/hyperlink" Target="https://meteor.aihw.gov.au/content/269216" TargetMode="External" Id="Rf1d15e468e594bc5" /><Relationship Type="http://schemas.openxmlformats.org/officeDocument/2006/relationships/hyperlink" Target="https://meteor.aihw.gov.au/content/270797" TargetMode="External" Id="Re02099f7f4554293" /><Relationship Type="http://schemas.openxmlformats.org/officeDocument/2006/relationships/hyperlink" Target="https://meteor.aihw.gov.au/RegistrationAuthority/11" TargetMode="External" Id="R92702325afb84714" /><Relationship Type="http://schemas.openxmlformats.org/officeDocument/2006/relationships/hyperlink" Target="https://meteor.aihw.gov.au/content/301840" TargetMode="External" Id="Rec10bc25d7944e44" /><Relationship Type="http://schemas.openxmlformats.org/officeDocument/2006/relationships/hyperlink" Target="https://meteor.aihw.gov.au/RegistrationAuthority/11" TargetMode="External" Id="R298bde787e904d23" /><Relationship Type="http://schemas.openxmlformats.org/officeDocument/2006/relationships/hyperlink" Target="https://meteor.aihw.gov.au/content/273698" TargetMode="External" Id="R4f68738249394fae" /><Relationship Type="http://schemas.openxmlformats.org/officeDocument/2006/relationships/image" Target="/media/image.gif" Id="Rf425d7bcab9242b3" /></Relationships>
</file>

<file path=word/_rels/header1.xml.rels>&#65279;<?xml version="1.0" encoding="utf-8"?><Relationships xmlns="http://schemas.openxmlformats.org/package/2006/relationships"><Relationship Type="http://schemas.openxmlformats.org/officeDocument/2006/relationships/image" Target="/media/image.png" Id="Re6afcdcad1694972" /></Relationships>
</file>