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c68551e10f47f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(administration costs)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(administration costs)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8f8c5d0e2411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9831dad9ba4472">
              <w:r>
                <w:rPr>
                  <w:rStyle w:val="Hyperlink"/>
                </w:rPr>
                <w:t xml:space="preserve">Housing assistance agency—recurrent expenditure (administration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7afd24a5d465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costs are typically measured for a financial year (1 July to 30 June the following year).</w:t>
            </w:r>
          </w:p>
          <w:p>
            <w:pPr>
              <w:spacing w:after="160"/>
            </w:pPr>
            <w:r>
              <w:rPr>
                <w:rStyle w:val="row-content-rich-text"/>
              </w:rPr>
              <w:t xml:space="preserve">The administration costs relate to the administration of the rental property and tenancy manager components of the agency's (or agencies') operation and should not include administration costs involved in other areas of operation.</w:t>
            </w:r>
          </w:p>
          <w:p>
            <w:pPr>
              <w:spacing w:after="160"/>
            </w:pPr>
            <w:r>
              <w:rPr>
                <w:rStyle w:val="row-content-rich-text"/>
              </w:rPr>
              <w:t xml:space="preserve">The following cost items should be excluded from the calculation:</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capitalised administration costs;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profit/loss on sale;</w:t>
            </w:r>
          </w:p>
          <w:p>
            <w:pPr>
              <w:pStyle w:val="ListParagraph"/>
              <w:numPr>
                <w:ilvl w:val="0"/>
                <w:numId w:val="2"/>
              </w:numPr>
            </w:pPr>
            <w:r>
              <w:rPr>
                <w:rStyle w:val="row-content-rich-text"/>
              </w:rPr>
              <w:t xml:space="preserve">cost of sales.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d2d8d930c24a2d">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d5fd429e2019427f">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16b892e619584a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b892e619584a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ea8c60415a48db"/>
                            <a:srcRect/>
                            <a:stretch>
                              <a:fillRect/>
                            </a:stretch>
                          </pic:blipFill>
                          <pic:spPr bwMode="auto">
                            <a:xfrm>
                              <a:off x="0" y="0"/>
                              <a:ext cx="152400" cy="152400"/>
                            </a:xfrm>
                            <a:prstGeom prst="rect">
                              <a:avLst/>
                            </a:prstGeom>
                          </pic:spPr>
                        </pic:pic>
                      </a:graphicData>
                    </a:graphic>
                  </wp:inline>
                </w:drawing>
              </w:r>
              <w:r>
                <w:rPr>
                  <w:rStyle w:val="Hyperlink"/>
                </w:rPr>
                <w:t xml:space="preserve"> Administration costs, version 2, DE, NHADD, NHDAMG,  Superseded 01/03/2005 .pdf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7abd83b8be6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34c350cf2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bd83b8be64792" /><Relationship Type="http://schemas.openxmlformats.org/officeDocument/2006/relationships/header" Target="/word/header1.xml" Id="R3937896f70514b28" /><Relationship Type="http://schemas.openxmlformats.org/officeDocument/2006/relationships/settings" Target="/word/settings.xml" Id="R9693d3af373c4194" /><Relationship Type="http://schemas.openxmlformats.org/officeDocument/2006/relationships/styles" Target="/word/styles.xml" Id="Rcd44416cb72e4f77" /><Relationship Type="http://schemas.openxmlformats.org/officeDocument/2006/relationships/hyperlink" Target="https://meteor.aihw.gov.au/RegistrationAuthority/11" TargetMode="External" Id="R0928f8c5d0e2411d" /><Relationship Type="http://schemas.openxmlformats.org/officeDocument/2006/relationships/hyperlink" Target="https://meteor.aihw.gov.au/content/269681" TargetMode="External" Id="R969831dad9ba4472" /><Relationship Type="http://schemas.openxmlformats.org/officeDocument/2006/relationships/hyperlink" Target="https://meteor.aihw.gov.au/content/270772" TargetMode="External" Id="R59b7afd24a5d4653" /><Relationship Type="http://schemas.openxmlformats.org/officeDocument/2006/relationships/numbering" Target="/word/numbering.xml" Id="R2d7f73347e264546" /><Relationship Type="http://schemas.openxmlformats.org/officeDocument/2006/relationships/hyperlink" Target="https://meteor.aihw.gov.au/content/305363" TargetMode="External" Id="R15d2d8d930c24a2d" /><Relationship Type="http://schemas.openxmlformats.org/officeDocument/2006/relationships/hyperlink" Target="https://meteor.aihw.gov.au/RegistrationAuthority/11" TargetMode="External" Id="Rd5fd429e2019427f" /><Relationship Type="http://schemas.openxmlformats.org/officeDocument/2006/relationships/hyperlink" Target="https://meteor.aihw.gov.au/content/273734" TargetMode="External" Id="R16b892e619584ad2" /><Relationship Type="http://schemas.openxmlformats.org/officeDocument/2006/relationships/image" Target="/media/image.gif" Id="R45ea8c60415a48db" /></Relationships>
</file>

<file path=word/_rels/header1.xml.rels>&#65279;<?xml version="1.0" encoding="utf-8"?><Relationships xmlns="http://schemas.openxmlformats.org/package/2006/relationships"><Relationship Type="http://schemas.openxmlformats.org/officeDocument/2006/relationships/image" Target="/media/image.png" Id="R7c134c350cf24287" /></Relationships>
</file>