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cb549ae629489a" /></Relationships>
</file>

<file path=word/document.xml><?xml version="1.0" encoding="utf-8"?>
<w:document xmlns:r="http://schemas.openxmlformats.org/officeDocument/2006/relationships" xmlns:w="http://schemas.openxmlformats.org/wordprocessingml/2006/main">
  <w:body>
    <w:p>
      <w:pPr>
        <w:pStyle w:val="Title"/>
      </w:pPr>
      <w:r>
        <w:t>Dwelling—purchase cost, total Australian currency 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Dwelling—purchase cost,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Purchase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Purchase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de197bcfb043dc">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b7afd9a804449d">
              <w:r>
                <w:rPr>
                  <w:rStyle w:val="Hyperlink"/>
                </w:rPr>
                <w:t xml:space="preserve">Dwelling—purchase cost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735a93f24e4c07">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All costs attributable to the purchase of each dwelling such as purchase fees, transaction costs, any initial maintenance or upgrade costs, and land costs.</w:t>
            </w:r>
          </w:p>
          <w:p>
            <w:pPr>
              <w:pStyle w:val="ListParagraph"/>
              <w:numPr>
                <w:ilvl w:val="0"/>
                <w:numId w:val="2"/>
              </w:numPr>
            </w:pPr>
            <w:r>
              <w:rPr>
                <w:rStyle w:val="row-content-rich-text"/>
              </w:rPr>
              <w:t xml:space="preserve">Dwellings where the purchase process has been completed and which are ready for occupancy.</w:t>
            </w:r>
          </w:p>
          <w:p>
            <w:pPr>
              <w:pStyle w:val="ListParagraph"/>
              <w:numPr>
                <w:ilvl w:val="0"/>
                <w:numId w:val="2"/>
              </w:numPr>
            </w:pPr>
            <w:r>
              <w:rPr>
                <w:rStyle w:val="row-content-rich-text"/>
              </w:rPr>
              <w:t xml:space="preserve">Dwelling purchase that commenced in previous years that was not finalised until the current financial year. </w:t>
            </w:r>
          </w:p>
          <w:p>
            <w:pPr>
              <w:spacing w:after="160"/>
            </w:pPr>
            <w:r>
              <w:rPr>
                <w:rStyle w:val="row-content-rich-text"/>
              </w:rPr>
              <w:t xml:space="preserve">Exclude:</w:t>
            </w:r>
          </w:p>
          <w:p>
            <w:pPr>
              <w:pStyle w:val="ListParagraph"/>
              <w:numPr>
                <w:ilvl w:val="0"/>
                <w:numId w:val="3"/>
              </w:numPr>
            </w:pPr>
            <w:r>
              <w:rPr>
                <w:rStyle w:val="row-content-rich-text"/>
              </w:rPr>
              <w:t xml:space="preserve">Additions to stock under leasing arrangements.</w:t>
            </w:r>
          </w:p>
          <w:p>
            <w:pPr>
              <w:pStyle w:val="ListParagraph"/>
              <w:numPr>
                <w:ilvl w:val="0"/>
                <w:numId w:val="3"/>
              </w:numPr>
            </w:pPr>
            <w:r>
              <w:rPr>
                <w:rStyle w:val="row-content-rich-text"/>
              </w:rPr>
              <w:t xml:space="preserve">Costs not directly attributable to specific dwellings such as portfolio management costs.</w:t>
            </w:r>
          </w:p>
          <w:p>
            <w:pPr>
              <w:pStyle w:val="ListParagraph"/>
              <w:numPr>
                <w:ilvl w:val="0"/>
                <w:numId w:val="3"/>
              </w:numPr>
            </w:pPr>
            <w:r>
              <w:rPr>
                <w:rStyle w:val="row-content-rich-text"/>
              </w:rPr>
              <w:t xml:space="preserve">Dwelling purchase that was not finalised by the end of the current financial year.</w:t>
            </w:r>
          </w:p>
          <w:p>
            <w:pPr>
              <w:pStyle w:val="ListParagraph"/>
              <w:numPr>
                <w:ilvl w:val="0"/>
                <w:numId w:val="3"/>
              </w:numPr>
            </w:pPr>
            <w:r>
              <w:rPr>
                <w:rStyle w:val="row-content-rich-text"/>
              </w:rPr>
              <w:t xml:space="preserve">Acquisition of stock for purposes other than public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0d046d0d3854c2f">
              <w:r>
                <w:drawing>
                  <wp:inline xmlns:wp="http://schemas.openxmlformats.org/drawingml/2006/wordprocessingDrawing" distT="0" distB="0" distL="0" distR="0">
                    <wp:extent cx="152400" cy="152400"/>
                    <wp:effectExtent l="19050" t="0" r="0" b="0"/>
                    <wp:docPr id="2" name="Picture 2" descr="">
                      <a:hlinkClick xmlns:a="http://schemas.openxmlformats.org/drawingml/2006/main" r:id="R60d046d0d3854c2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ddbaf818be9488e"/>
                            <a:srcRect/>
                            <a:stretch>
                              <a:fillRect/>
                            </a:stretch>
                          </pic:blipFill>
                          <pic:spPr bwMode="auto">
                            <a:xfrm>
                              <a:off x="0" y="0"/>
                              <a:ext cx="152400" cy="152400"/>
                            </a:xfrm>
                            <a:prstGeom prst="rect">
                              <a:avLst/>
                            </a:prstGeom>
                          </pic:spPr>
                        </pic:pic>
                      </a:graphicData>
                    </a:graphic>
                  </wp:inline>
                </w:drawing>
              </w:r>
              <w:r>
                <w:rPr>
                  <w:rStyle w:val="Hyperlink"/>
                </w:rPr>
                <w:t xml:space="preserve"> Purchase costs, version 1, DE, NHADD, NHDAMG,  Superseded 01/03/2005.pdf</w:t>
              </w:r>
            </w:hyperlink>
          </w:p>
          <w:p>
            <w:r>
              <w:rPr>
                <w:rStyle w:val="row-content"/>
              </w:rPr>
              <w:t xml:space="preserve"> (14.2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5c3096837f347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acc030c41445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c3096837f347bc" /><Relationship Type="http://schemas.openxmlformats.org/officeDocument/2006/relationships/header" Target="/word/header1.xml" Id="R0a6b59207bdc484a" /><Relationship Type="http://schemas.openxmlformats.org/officeDocument/2006/relationships/settings" Target="/word/settings.xml" Id="R0822e8917b974dd5" /><Relationship Type="http://schemas.openxmlformats.org/officeDocument/2006/relationships/styles" Target="/word/styles.xml" Id="R11d333281c664450" /><Relationship Type="http://schemas.openxmlformats.org/officeDocument/2006/relationships/hyperlink" Target="https://meteor.aihw.gov.au/RegistrationAuthority/11" TargetMode="External" Id="R7ede197bcfb043dc" /><Relationship Type="http://schemas.openxmlformats.org/officeDocument/2006/relationships/hyperlink" Target="https://meteor.aihw.gov.au/content/269668" TargetMode="External" Id="R35b7afd9a804449d" /><Relationship Type="http://schemas.openxmlformats.org/officeDocument/2006/relationships/hyperlink" Target="https://meteor.aihw.gov.au/content/270772" TargetMode="External" Id="Rd3735a93f24e4c07" /><Relationship Type="http://schemas.openxmlformats.org/officeDocument/2006/relationships/numbering" Target="/word/numbering.xml" Id="R570f02a60b704993" /><Relationship Type="http://schemas.openxmlformats.org/officeDocument/2006/relationships/hyperlink" Target="https://meteor.aihw.gov.au/content/273739" TargetMode="External" Id="R60d046d0d3854c2f" /><Relationship Type="http://schemas.openxmlformats.org/officeDocument/2006/relationships/image" Target="/media/image.gif" Id="R2ddbaf818be9488e" /></Relationships>
</file>

<file path=word/_rels/header1.xml.rels>&#65279;<?xml version="1.0" encoding="utf-8"?><Relationships xmlns="http://schemas.openxmlformats.org/package/2006/relationships"><Relationship Type="http://schemas.openxmlformats.org/officeDocument/2006/relationships/image" Target="/media/image.png" Id="R20acc030c4144571" /></Relationships>
</file>