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bea3beb1e94ea1" /></Relationships>
</file>

<file path=word/document.xml><?xml version="1.0" encoding="utf-8"?>
<w:document xmlns:r="http://schemas.openxmlformats.org/officeDocument/2006/relationships" xmlns:w="http://schemas.openxmlformats.org/wordprocessingml/2006/main">
  <w:body>
    <w:p>
      <w:pPr>
        <w:pStyle w:val="Title"/>
      </w:pPr>
      <w:r>
        <w:t>Person—foot ulcer status (current),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status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6de6277714c63">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08733d2c87434d">
              <w:r>
                <w:rPr>
                  <w:rStyle w:val="Hyperlink"/>
                </w:rPr>
                <w:t xml:space="preserve">Person—foot ulcer status (current)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13442c9db14bcf">
              <w:r>
                <w:rPr>
                  <w:rStyle w:val="Hyperlink"/>
                </w:rPr>
                <w:t xml:space="preserve">Current foot ulcer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w:t>
            </w:r>
          </w:p>
          <w:p>
            <w:pPr>
              <w:pStyle w:val="ListParagraph"/>
              <w:numPr>
                <w:ilvl w:val="0"/>
                <w:numId w:val="2"/>
              </w:numPr>
            </w:pPr>
            <w:r>
              <w:rPr>
                <w:rStyle w:val="row-content-rich-text"/>
              </w:rPr>
              <w:t xml:space="preserve">ask the patient about previous or current foot problems, neuropathic symptoms, rest pain and intermittent claudication; </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 g monofilament and/or biothesiometer.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820af4f8874ca5">
              <w:r>
                <w:rPr>
                  <w:rStyle w:val="Hyperlink"/>
                </w:rPr>
                <w:t xml:space="preserve">Person—foot ulcer indicator (current), code N</w:t>
              </w:r>
            </w:hyperlink>
          </w:p>
          <w:p>
            <w:pPr>
              <w:spacing w:before="0" w:after="0"/>
            </w:pPr>
            <w:r>
              <w:rPr>
                <w:rStyle w:val="row-content"/>
                <w:color w:val="244061"/>
              </w:rPr>
              <w:t xml:space="preserve">       </w:t>
            </w:r>
            <w:hyperlink w:history="true" r:id="R31164355ffb648f7">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5d2f3c1db949437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2f3c1db949437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18db1760a64c94"/>
                            <a:srcRect/>
                            <a:stretch>
                              <a:fillRect/>
                            </a:stretch>
                          </pic:blipFill>
                          <pic:spPr bwMode="auto">
                            <a:xfrm>
                              <a:off x="0" y="0"/>
                              <a:ext cx="152400" cy="152400"/>
                            </a:xfrm>
                            <a:prstGeom prst="rect">
                              <a:avLst/>
                            </a:prstGeom>
                          </pic:spPr>
                        </pic:pic>
                      </a:graphicData>
                    </a:graphic>
                  </wp:inline>
                </w:drawing>
              </w:r>
              <w:r>
                <w:rPr>
                  <w:rStyle w:val="Hyperlink"/>
                </w:rPr>
                <w:t xml:space="preserve"> Foot ulcer - Superseded 01/03/2005, version 1,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b38c6bdcc24693">
              <w:r>
                <w:rPr>
                  <w:rStyle w:val="Hyperlink"/>
                </w:rPr>
                <w:t xml:space="preserve">Diabetes (clinical) DSS</w:t>
              </w:r>
            </w:hyperlink>
          </w:p>
          <w:p>
            <w:pPr>
              <w:spacing w:before="0" w:after="0"/>
            </w:pPr>
            <w:r>
              <w:rPr>
                <w:rStyle w:val="row-content"/>
                <w:color w:val="244061"/>
              </w:rPr>
              <w:t xml:space="preserve">       </w:t>
            </w:r>
            <w:hyperlink w:history="true" r:id="R3a5eb35be18d496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development of ulcers of the feet and lower extremities is a special problem in the diabetic patient, and appears to be due primarily to abnormal pressure distribution secondary to diabetic neuropathy.</w:t>
            </w:r>
          </w:p>
          <w:p>
            <w:r>
              <w:rPr>
                <w:rStyle w:val="row-content"/>
              </w:rPr>
              <w:t xml:space="preserve">Diabetic foot ulceration is a serious problem and the lack of pain does not mean that the ulcer can be ignored or neglected. The absence of pain is very common in people with diabetes due to peripheral neuropathy.</w:t>
            </w:r>
          </w:p>
          <w:p>
            <w:r>
              <w:rPr>
                <w:rStyle w:val="row-content"/>
              </w:rPr>
              <w:t xml:space="preserve">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Early detection and appropriate management of the 'high-risk foot' and current foot ulceration can reduce morbidity, hospitalisation and amputation in people with diabetes.</w:t>
            </w:r>
          </w:p>
          <w:p>
            <w:r>
              <w:br/>
            </w:r>
            <w:r>
              <w:br/>
            </w:r>
          </w:p>
        </w:tc>
      </w:tr>
    </w:tbl>
    <w:p/>
    <w:tbl>
      <w:tblPr>
        <w:tblStyle w:val="TableGrid"/>
        <w:tblW w:w="0" w:type="auto"/>
      </w:tblPr>
    </w:tbl>
    <w:p>
      <w:r>
        <w:br/>
      </w:r>
    </w:p>
    <w:sectPr>
      <w:footerReference xmlns:r="http://schemas.openxmlformats.org/officeDocument/2006/relationships" w:type="default" r:id="R38c5f6a6fc4048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9952e2b3c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5f6a6fc40483e" /><Relationship Type="http://schemas.openxmlformats.org/officeDocument/2006/relationships/header" Target="/word/header1.xml" Id="R19c822a924a94fe4" /><Relationship Type="http://schemas.openxmlformats.org/officeDocument/2006/relationships/settings" Target="/word/settings.xml" Id="R69d672dce166476a" /><Relationship Type="http://schemas.openxmlformats.org/officeDocument/2006/relationships/styles" Target="/word/styles.xml" Id="Rcbef4a6ed9f5406d" /><Relationship Type="http://schemas.openxmlformats.org/officeDocument/2006/relationships/hyperlink" Target="https://meteor.aihw.gov.au/RegistrationAuthority/12" TargetMode="External" Id="Rfd46de6277714c63" /><Relationship Type="http://schemas.openxmlformats.org/officeDocument/2006/relationships/hyperlink" Target="https://meteor.aihw.gov.au/content/269619" TargetMode="External" Id="R2208733d2c87434d" /><Relationship Type="http://schemas.openxmlformats.org/officeDocument/2006/relationships/hyperlink" Target="https://meteor.aihw.gov.au/content/270737" TargetMode="External" Id="Rb813442c9db14bcf" /><Relationship Type="http://schemas.openxmlformats.org/officeDocument/2006/relationships/numbering" Target="/word/numbering.xml" Id="Rdc246daaa50845f0" /><Relationship Type="http://schemas.openxmlformats.org/officeDocument/2006/relationships/hyperlink" Target="https://meteor.aihw.gov.au/content/302445" TargetMode="External" Id="R1c820af4f8874ca5" /><Relationship Type="http://schemas.openxmlformats.org/officeDocument/2006/relationships/hyperlink" Target="https://meteor.aihw.gov.au/RegistrationAuthority/12" TargetMode="External" Id="R31164355ffb648f7" /><Relationship Type="http://schemas.openxmlformats.org/officeDocument/2006/relationships/hyperlink" Target="https://meteor.aihw.gov.au/content/273857" TargetMode="External" Id="R5d2f3c1db9494373" /><Relationship Type="http://schemas.openxmlformats.org/officeDocument/2006/relationships/image" Target="/media/image.gif" Id="R2a18db1760a64c94" /><Relationship Type="http://schemas.openxmlformats.org/officeDocument/2006/relationships/hyperlink" Target="https://meteor.aihw.gov.au/content/273054" TargetMode="External" Id="Rc7b38c6bdcc24693" /><Relationship Type="http://schemas.openxmlformats.org/officeDocument/2006/relationships/hyperlink" Target="https://meteor.aihw.gov.au/RegistrationAuthority/12" TargetMode="External" Id="R3a5eb35be18d4967" /></Relationships>
</file>

<file path=word/_rels/header1.xml.rels>&#65279;<?xml version="1.0" encoding="utf-8"?><Relationships xmlns="http://schemas.openxmlformats.org/package/2006/relationships"><Relationship Type="http://schemas.openxmlformats.org/officeDocument/2006/relationships/image" Target="/media/image.png" Id="Rb5d9952e2b3c4284" /></Relationships>
</file>