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db8f68a06049ea" /></Relationships>
</file>

<file path=word/document.xml><?xml version="1.0" encoding="utf-8"?>
<w:document xmlns:r="http://schemas.openxmlformats.org/officeDocument/2006/relationships" xmlns:w="http://schemas.openxmlformats.org/wordprocessingml/2006/main">
  <w:body>
    <w:p>
      <w:pPr>
        <w:pStyle w:val="Title"/>
      </w:pPr>
      <w:r>
        <w:t>Establishment—number of available beds for admitted patients/residents, average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available beds for admitted patients/residents, average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available beds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f67d86ac8e49ba">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beds which are immediately available for use by an admitted patient or </w:t>
            </w:r>
          </w:p>
          <w:p>
            <w:hyperlink w:tooltip="A person who receives residential care intended to be for a minimum of one night." w:history="true" r:id="R41c7b04e0e9c466d">
              <w:r>
                <w:rPr>
                  <w:rStyle w:val="Hyperlink"/>
                  <w:b/>
                </w:rPr>
                <w:t xml:space="preserve">resident</w:t>
              </w:r>
            </w:hyperlink>
            <w:r>
              <w:rPr>
                <w:rStyle w:val="row-content-rich-text"/>
              </w:rPr>
              <w:t xml:space="preserve"> within the establishment. A bed is immediately available for use if it is located in a suitable place for care with nursing and auxiliary staff available within a reasonable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cf92a7e8634c76">
              <w:r>
                <w:rPr>
                  <w:rStyle w:val="Hyperlink"/>
                </w:rPr>
                <w:t xml:space="preserve">Establishment—number of available beds for admitted patients/residents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2b61a630824089">
              <w:r>
                <w:rPr>
                  <w:rStyle w:val="Hyperlink"/>
                </w:rPr>
                <w:t xml:space="preserve">Average beds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bed is to be calculated from monthly figures.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end-of-year counts of available beds were included, and the end-of-year counts used as surrogates for the average counts if the latter were unavailable. The average count is more useful for accurate characterisation of establishments and comparisons.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5429bd506d48f1">
              <w:r>
                <w:rPr>
                  <w:rStyle w:val="Hyperlink"/>
                </w:rPr>
                <w:t xml:space="preserve">Available bed—overnight-stay admitted care, average number of beds N[NNN.N]</w:t>
              </w:r>
            </w:hyperlink>
          </w:p>
          <w:p>
            <w:pPr>
              <w:pStyle w:val="registration-status"/>
              <w:spacing w:before="0" w:after="0"/>
            </w:pPr>
            <w:hyperlink w:history="true" r:id="Rf984cecab5ac4116">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6342f15f3ec04d1b">
              <w:r>
                <w:drawing>
                  <wp:inline xmlns:wp="http://schemas.openxmlformats.org/drawingml/2006/wordprocessingDrawing" distT="0" distB="0" distL="0" distR="0">
                    <wp:extent cx="152400" cy="152400"/>
                    <wp:effectExtent l="19050" t="0" r="0" b="0"/>
                    <wp:docPr id="2" name="Picture 2" descr="">
                      <a:hlinkClick xmlns:a="http://schemas.openxmlformats.org/drawingml/2006/main" r:id="R6342f15f3ec04d1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7f44f2917e54fbf"/>
                            <a:srcRect/>
                            <a:stretch>
                              <a:fillRect/>
                            </a:stretch>
                          </pic:blipFill>
                          <pic:spPr bwMode="auto">
                            <a:xfrm>
                              <a:off x="0" y="0"/>
                              <a:ext cx="152400" cy="152400"/>
                            </a:xfrm>
                            <a:prstGeom prst="rect">
                              <a:avLst/>
                            </a:prstGeom>
                          </pic:spPr>
                        </pic:pic>
                      </a:graphicData>
                    </a:graphic>
                  </wp:inline>
                </w:drawing>
              </w:r>
              <w:r>
                <w:rPr>
                  <w:rStyle w:val="Hyperlink"/>
                </w:rPr>
                <w:t xml:space="preserve"> Number of available beds for admitted patients, version 2, DE, NHDD, NHIMG, Superseded 01/03/2005.pdf</w:t>
              </w:r>
            </w:hyperlink>
          </w:p>
          <w:p>
            <w:r>
              <w:rPr>
                <w:rStyle w:val="row-content"/>
              </w:rPr>
              <w:t xml:space="preserve"> (15.2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3ddf14830e48ec">
              <w:r>
                <w:rPr>
                  <w:rStyle w:val="Hyperlink"/>
                </w:rPr>
                <w:t xml:space="preserve">Community mental health establishments NMDS 2004-05</w:t>
              </w:r>
            </w:hyperlink>
          </w:p>
          <w:p>
            <w:pPr>
              <w:pStyle w:val="registration-status"/>
              <w:spacing w:before="0" w:after="0"/>
            </w:pPr>
            <w:hyperlink w:history="true" r:id="Rcea7f7bcda384ae0">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6facfd93466447dd">
              <w:r>
                <w:rPr>
                  <w:rStyle w:val="Hyperlink"/>
                </w:rPr>
                <w:t xml:space="preserve">Mental health establishments NMDS 2005-06</w:t>
              </w:r>
            </w:hyperlink>
          </w:p>
          <w:p>
            <w:pPr>
              <w:pStyle w:val="registration-status"/>
              <w:spacing w:before="0" w:after="0"/>
            </w:pPr>
            <w:hyperlink w:history="true" r:id="Rc96bffa070c3448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faa19f867ed74f31">
              <w:r>
                <w:rPr>
                  <w:rStyle w:val="Hyperlink"/>
                </w:rPr>
                <w:t xml:space="preserve">Mental health establishments NMDS 2005-06</w:t>
              </w:r>
            </w:hyperlink>
          </w:p>
          <w:p>
            <w:pPr>
              <w:pStyle w:val="registration-status"/>
              <w:spacing w:before="0" w:after="0"/>
            </w:pPr>
            <w:hyperlink w:history="true" r:id="R0e3c11578076457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These data are to be disaggregated by specialised mental health service setting (excluding ambulatory care). For the admitted patient care setting these records are to be disaggregated by specialised mental health service program type and specialised mental health service target population.</w:t>
            </w:r>
          </w:p>
          <w:p>
            <w:r>
              <w:rPr>
                <w:rStyle w:val="row-content"/>
              </w:rPr>
              <w:t xml:space="preserve">For the Mental health establishments national minimum data set, available beds are restricted to available beds that are intended for overnight stays only. That is, beds that are only available for same day stays are not included in the count.</w:t>
            </w:r>
          </w:p>
          <w:p>
            <w:r>
              <w:br/>
            </w:r>
            <w:r>
              <w:br/>
            </w:r>
            <w:hyperlink w:history="true" r:id="Rd8c7793a9b7248a1">
              <w:r>
                <w:rPr>
                  <w:rStyle w:val="Hyperlink"/>
                </w:rPr>
                <w:t xml:space="preserve">Mental health establishments NMDS 2006-07</w:t>
              </w:r>
            </w:hyperlink>
          </w:p>
          <w:p>
            <w:pPr>
              <w:pStyle w:val="registration-status"/>
              <w:spacing w:before="0" w:after="0"/>
            </w:pPr>
            <w:hyperlink w:history="true" r:id="R3735aef28a54432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These data are to be disaggregated by specialised mental health service setting (excluding ambulatory care). For the admitted patient care setting these records are to be disaggregated by specialised mental health service program type and specialised mental health service target population.</w:t>
            </w:r>
          </w:p>
          <w:p>
            <w:r>
              <w:rPr>
                <w:rStyle w:val="row-content"/>
              </w:rPr>
              <w:t xml:space="preserve">For the Mental health establishments national minimum data set, available beds are restricted to available beds that are intended for overnight stays only. That is, beds that are only available for same day stays are not included in the count.</w:t>
            </w:r>
          </w:p>
          <w:p>
            <w:r>
              <w:br/>
            </w:r>
            <w:r>
              <w:br/>
            </w:r>
            <w:hyperlink w:history="true" r:id="R4cf75e822a17451c">
              <w:r>
                <w:rPr>
                  <w:rStyle w:val="Hyperlink"/>
                </w:rPr>
                <w:t xml:space="preserve">Mental health establishments NMDS 2007-08</w:t>
              </w:r>
            </w:hyperlink>
          </w:p>
          <w:p>
            <w:pPr>
              <w:pStyle w:val="registration-status"/>
              <w:spacing w:before="0" w:after="0"/>
            </w:pPr>
            <w:hyperlink w:history="true" r:id="R0d3c3eba2cbe4af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These data are to be disaggregated by specialised mental health service setting (excluding ambulatory care). For the admitted patient care setting these records are to be disaggregated by specialised mental health service program type and specialised mental health service target population.</w:t>
            </w:r>
          </w:p>
          <w:p>
            <w:r>
              <w:rPr>
                <w:rStyle w:val="row-content"/>
              </w:rPr>
              <w:t xml:space="preserve">For the Mental health establishments national minimum data set, available beds are restricted to available beds that are intended for overnight stays only. That is, beds that are only available for same day stays are not included in the count.</w:t>
            </w:r>
          </w:p>
          <w:p>
            <w:r>
              <w:br/>
            </w:r>
            <w:r>
              <w:br/>
            </w:r>
            <w:hyperlink w:history="true" r:id="R3c8da842867a401e">
              <w:r>
                <w:rPr>
                  <w:rStyle w:val="Hyperlink"/>
                </w:rPr>
                <w:t xml:space="preserve">Mental health establishments NMDS 2008-09</w:t>
              </w:r>
            </w:hyperlink>
          </w:p>
          <w:p>
            <w:pPr>
              <w:pStyle w:val="registration-status"/>
              <w:spacing w:before="0" w:after="0"/>
            </w:pPr>
            <w:hyperlink w:history="true" r:id="R18942791dac5449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These data are to be disaggregated by specialised mental health service setting (excluding ambulatory care). For the admitted patient care setting these records are to be disaggregated by specialised mental health service program type and specialised mental health service target population.</w:t>
            </w:r>
          </w:p>
          <w:p>
            <w:r>
              <w:rPr>
                <w:rStyle w:val="row-content"/>
              </w:rPr>
              <w:t xml:space="preserve">For the Mental health establishments national minimum data set, available beds are restricted to available beds that are intended for overnight stays only. That is, beds that are only available for same day stays are not included in the count.</w:t>
            </w:r>
          </w:p>
          <w:p>
            <w:r>
              <w:br/>
            </w:r>
            <w:r>
              <w:br/>
            </w:r>
            <w:hyperlink w:history="true" r:id="R824aed5aa66f460e">
              <w:r>
                <w:rPr>
                  <w:rStyle w:val="Hyperlink"/>
                </w:rPr>
                <w:t xml:space="preserve">Public hospital establishments NMDS</w:t>
              </w:r>
            </w:hyperlink>
          </w:p>
          <w:p>
            <w:pPr>
              <w:pStyle w:val="registration-status"/>
              <w:spacing w:before="0" w:after="0"/>
            </w:pPr>
            <w:hyperlink w:history="true" r:id="R36d4529de305437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6451e7d5dce48d3">
              <w:r>
                <w:rPr>
                  <w:rStyle w:val="Hyperlink"/>
                </w:rPr>
                <w:t xml:space="preserve">Public hospital establishments NMDS</w:t>
              </w:r>
            </w:hyperlink>
          </w:p>
          <w:p>
            <w:pPr>
              <w:pStyle w:val="registration-status"/>
              <w:spacing w:before="0" w:after="0"/>
            </w:pPr>
            <w:hyperlink w:history="true" r:id="R0b5681a02c82486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6b6518e300a4c38">
              <w:r>
                <w:rPr>
                  <w:rStyle w:val="Hyperlink"/>
                </w:rPr>
                <w:t xml:space="preserve">Public hospital establishments NMDS 2007-08</w:t>
              </w:r>
            </w:hyperlink>
          </w:p>
          <w:p>
            <w:pPr>
              <w:pStyle w:val="registration-status"/>
              <w:spacing w:before="0" w:after="0"/>
            </w:pPr>
            <w:hyperlink w:history="true" r:id="Rd7e55a897c7c43b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d97c16850474179">
              <w:r>
                <w:rPr>
                  <w:rStyle w:val="Hyperlink"/>
                </w:rPr>
                <w:t xml:space="preserve">Public hospital establishments NMDS 2008-09</w:t>
              </w:r>
            </w:hyperlink>
          </w:p>
          <w:p>
            <w:pPr>
              <w:pStyle w:val="registration-status"/>
              <w:spacing w:before="0" w:after="0"/>
            </w:pPr>
            <w:hyperlink w:history="true" r:id="Rbf0ff266972940e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
    <w:p>
      <w:r>
        <w:br/>
      </w:r>
    </w:p>
    <w:sectPr>
      <w:footerReference xmlns:r="http://schemas.openxmlformats.org/officeDocument/2006/relationships" w:type="default" r:id="R2c942f269b4d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b81db41ed24b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942f269b4d4e40" /><Relationship Type="http://schemas.openxmlformats.org/officeDocument/2006/relationships/header" Target="/word/header1.xml" Id="Rd044f3b8cf66433d" /><Relationship Type="http://schemas.openxmlformats.org/officeDocument/2006/relationships/settings" Target="/word/settings.xml" Id="R79a399533fd54f57" /><Relationship Type="http://schemas.openxmlformats.org/officeDocument/2006/relationships/styles" Target="/word/styles.xml" Id="R0a4edb0aca474dd7" /><Relationship Type="http://schemas.openxmlformats.org/officeDocument/2006/relationships/image" Target="/media/image.gif" Id="R67f44f2917e54fbf" /><Relationship Type="http://schemas.openxmlformats.org/officeDocument/2006/relationships/hyperlink" Target="https://meteor.aihw.gov.au/RegistrationAuthority/12" TargetMode="External" Id="R19f67d86ac8e49ba" /><Relationship Type="http://schemas.openxmlformats.org/officeDocument/2006/relationships/hyperlink" Target="https://meteor.aihw.gov.au/content/327198" TargetMode="External" Id="R41c7b04e0e9c466d" /><Relationship Type="http://schemas.openxmlformats.org/officeDocument/2006/relationships/hyperlink" Target="https://meteor.aihw.gov.au/content/269596" TargetMode="External" Id="Ra3cf92a7e8634c76" /><Relationship Type="http://schemas.openxmlformats.org/officeDocument/2006/relationships/hyperlink" Target="https://meteor.aihw.gov.au/content/270718" TargetMode="External" Id="Rb22b61a630824089" /><Relationship Type="http://schemas.openxmlformats.org/officeDocument/2006/relationships/hyperlink" Target="https://meteor.aihw.gov.au/content/374151" TargetMode="External" Id="R5d5429bd506d48f1" /><Relationship Type="http://schemas.openxmlformats.org/officeDocument/2006/relationships/hyperlink" Target="https://meteor.aihw.gov.au/RegistrationAuthority/12" TargetMode="External" Id="Rf984cecab5ac4116" /><Relationship Type="http://schemas.openxmlformats.org/officeDocument/2006/relationships/hyperlink" Target="https://meteor.aihw.gov.au/content/273261" TargetMode="External" Id="R6342f15f3ec04d1b" /><Relationship Type="http://schemas.openxmlformats.org/officeDocument/2006/relationships/hyperlink" Target="https://meteor.aihw.gov.au/content/273049" TargetMode="External" Id="R753ddf14830e48ec" /><Relationship Type="http://schemas.openxmlformats.org/officeDocument/2006/relationships/hyperlink" Target="https://meteor.aihw.gov.au/RegistrationAuthority/12" TargetMode="External" Id="Rcea7f7bcda384ae0" /><Relationship Type="http://schemas.openxmlformats.org/officeDocument/2006/relationships/hyperlink" Target="https://meteor.aihw.gov.au/content/298027" TargetMode="External" Id="R6facfd93466447dd" /><Relationship Type="http://schemas.openxmlformats.org/officeDocument/2006/relationships/hyperlink" Target="https://meteor.aihw.gov.au/RegistrationAuthority/12" TargetMode="External" Id="Rc96bffa070c34480" /><Relationship Type="http://schemas.openxmlformats.org/officeDocument/2006/relationships/hyperlink" Target="https://meteor.aihw.gov.au/content/311875" TargetMode="External" Id="Rfaa19f867ed74f31" /><Relationship Type="http://schemas.openxmlformats.org/officeDocument/2006/relationships/hyperlink" Target="https://meteor.aihw.gov.au/RegistrationAuthority/12" TargetMode="External" Id="R0e3c115780764573" /><Relationship Type="http://schemas.openxmlformats.org/officeDocument/2006/relationships/hyperlink" Target="https://meteor.aihw.gov.au/content/334283" TargetMode="External" Id="Rd8c7793a9b7248a1" /><Relationship Type="http://schemas.openxmlformats.org/officeDocument/2006/relationships/hyperlink" Target="https://meteor.aihw.gov.au/RegistrationAuthority/12" TargetMode="External" Id="R3735aef28a54432e" /><Relationship Type="http://schemas.openxmlformats.org/officeDocument/2006/relationships/hyperlink" Target="https://meteor.aihw.gov.au/content/345134" TargetMode="External" Id="R4cf75e822a17451c" /><Relationship Type="http://schemas.openxmlformats.org/officeDocument/2006/relationships/hyperlink" Target="https://meteor.aihw.gov.au/RegistrationAuthority/12" TargetMode="External" Id="R0d3c3eba2cbe4af8" /><Relationship Type="http://schemas.openxmlformats.org/officeDocument/2006/relationships/hyperlink" Target="https://meteor.aihw.gov.au/content/362299" TargetMode="External" Id="R3c8da842867a401e" /><Relationship Type="http://schemas.openxmlformats.org/officeDocument/2006/relationships/hyperlink" Target="https://meteor.aihw.gov.au/RegistrationAuthority/12" TargetMode="External" Id="R18942791dac5449a" /><Relationship Type="http://schemas.openxmlformats.org/officeDocument/2006/relationships/hyperlink" Target="https://meteor.aihw.gov.au/content/273047" TargetMode="External" Id="R824aed5aa66f460e" /><Relationship Type="http://schemas.openxmlformats.org/officeDocument/2006/relationships/hyperlink" Target="https://meteor.aihw.gov.au/RegistrationAuthority/12" TargetMode="External" Id="R36d4529de3054372" /><Relationship Type="http://schemas.openxmlformats.org/officeDocument/2006/relationships/hyperlink" Target="https://meteor.aihw.gov.au/content/334285" TargetMode="External" Id="Ra6451e7d5dce48d3" /><Relationship Type="http://schemas.openxmlformats.org/officeDocument/2006/relationships/hyperlink" Target="https://meteor.aihw.gov.au/RegistrationAuthority/12" TargetMode="External" Id="R0b5681a02c82486f" /><Relationship Type="http://schemas.openxmlformats.org/officeDocument/2006/relationships/hyperlink" Target="https://meteor.aihw.gov.au/content/345139" TargetMode="External" Id="R46b6518e300a4c38" /><Relationship Type="http://schemas.openxmlformats.org/officeDocument/2006/relationships/hyperlink" Target="https://meteor.aihw.gov.au/RegistrationAuthority/12" TargetMode="External" Id="Rd7e55a897c7c43b9" /><Relationship Type="http://schemas.openxmlformats.org/officeDocument/2006/relationships/hyperlink" Target="https://meteor.aihw.gov.au/content/362302" TargetMode="External" Id="R1d97c16850474179" /><Relationship Type="http://schemas.openxmlformats.org/officeDocument/2006/relationships/hyperlink" Target="https://meteor.aihw.gov.au/RegistrationAuthority/12" TargetMode="External" Id="Rbf0ff266972940ec" /></Relationships>
</file>

<file path=word/_rels/header1.xml.rels>&#65279;<?xml version="1.0" encoding="utf-8"?><Relationships xmlns="http://schemas.openxmlformats.org/package/2006/relationships"><Relationship Type="http://schemas.openxmlformats.org/officeDocument/2006/relationships/image" Target="/media/image.png" Id="Rf3b81db41ed24b03" /></Relationships>
</file>