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b0a1373e2e4295" /></Relationships>
</file>

<file path=word/document.xml><?xml version="1.0" encoding="utf-8"?>
<w:document xmlns:r="http://schemas.openxmlformats.org/officeDocument/2006/relationships" xmlns:w="http://schemas.openxmlformats.org/wordprocessingml/2006/main">
  <w:body>
    <w:p>
      <w:pPr>
        <w:pStyle w:val="Title"/>
      </w:pPr>
      <w:r>
        <w:t>Health service event—fasting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event—fasting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Fasting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Fasting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37869d23f04abb">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a99970eba04ff9">
              <w:r>
                <w:rPr>
                  <w:rStyle w:val="Hyperlink"/>
                </w:rPr>
                <w:t xml:space="preserve">Health service event—fasting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f84022ee6a47fc">
              <w:r>
                <w:rPr>
                  <w:rStyle w:val="Hyperlink"/>
                </w:rPr>
                <w:t xml:space="preserve">Fasting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Fasting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Non-fasting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settings where the monitoring of a person's health is ongoing and where management can change over time (such as general practice), the Service contact date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rPr>
                <w:rStyle w:val="row-content"/>
              </w:rPr>
              <w:t xml:space="preserve">cardiovascular disease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683311a6c07472c">
              <w:r>
                <w:rPr>
                  <w:rStyle w:val="Hyperlink"/>
                </w:rPr>
                <w:t xml:space="preserve">Health service event—fasting indicator, code N</w:t>
              </w:r>
            </w:hyperlink>
          </w:p>
          <w:p>
            <w:pPr>
              <w:spacing w:before="0" w:after="0"/>
            </w:pPr>
            <w:r>
              <w:rPr>
                <w:rStyle w:val="row-content"/>
                <w:color w:val="244061"/>
              </w:rPr>
              <w:t xml:space="preserve">       </w:t>
            </w:r>
            <w:hyperlink w:history="true" r:id="Ra1dc5674e26e4660">
              <w:r>
                <w:rPr>
                  <w:rStyle w:val="Hyperlink"/>
                  <w:color w:val="244061"/>
                </w:rPr>
                <w:t xml:space="preserve">Health</w:t>
              </w:r>
            </w:hyperlink>
            <w:r>
              <w:rPr>
                <w:rStyle w:val="row-content"/>
                <w:color w:val="244061"/>
              </w:rPr>
              <w:t xml:space="preserve">, Standard 21/09/2005</w:t>
            </w:r>
          </w:p>
          <w:p>
            <w:r>
              <w:br/>
            </w:r>
            <w:r>
              <w:rPr>
                <w:rStyle w:val="row-content"/>
              </w:rPr>
              <w:t xml:space="preserve">Is re-engineered from </w:t>
            </w:r>
            <w:hyperlink w:history="true" r:id="R899da736993243c7">
              <w:r>
                <w:drawing>
                  <wp:inline xmlns:wp="http://schemas.openxmlformats.org/drawingml/2006/wordprocessingDrawing" distT="0" distB="0" distL="0" distR="0">
                    <wp:extent cx="152400" cy="152400"/>
                    <wp:effectExtent l="19050" t="0" r="0" b="0"/>
                    <wp:docPr id="2" name="Picture 2" descr="">
                      <a:hlinkClick xmlns:a="http://schemas.openxmlformats.org/drawingml/2006/main" r:id="R899da736993243c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63b479b905e4e47"/>
                            <a:srcRect/>
                            <a:stretch>
                              <a:fillRect/>
                            </a:stretch>
                          </pic:blipFill>
                          <pic:spPr bwMode="auto">
                            <a:xfrm>
                              <a:off x="0" y="0"/>
                              <a:ext cx="152400" cy="152400"/>
                            </a:xfrm>
                            <a:prstGeom prst="rect">
                              <a:avLst/>
                            </a:prstGeom>
                          </pic:spPr>
                        </pic:pic>
                      </a:graphicData>
                    </a:graphic>
                  </wp:inline>
                </w:drawing>
              </w:r>
              <w:r>
                <w:rPr>
                  <w:rStyle w:val="Hyperlink"/>
                </w:rPr>
                <w:t xml:space="preserve"> Fasting status, version 1, DE, NHDD, NHIMG, Superseded 01/03/2005.pdf</w:t>
              </w:r>
            </w:hyperlink>
          </w:p>
          <w:p>
            <w:r>
              <w:rPr>
                <w:rStyle w:val="row-content"/>
              </w:rPr>
              <w:t xml:space="preserve"> (14.0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4069469d394c7d">
              <w:r>
                <w:rPr>
                  <w:rStyle w:val="Hyperlink"/>
                </w:rPr>
                <w:t xml:space="preserve">Diabetes (clinical) DSS</w:t>
              </w:r>
            </w:hyperlink>
          </w:p>
          <w:p>
            <w:pPr>
              <w:spacing w:before="0" w:after="0"/>
            </w:pPr>
            <w:r>
              <w:rPr>
                <w:rStyle w:val="row-content"/>
                <w:color w:val="244061"/>
              </w:rPr>
              <w:t xml:space="preserve">       </w:t>
            </w:r>
            <w:hyperlink w:history="true" r:id="R125e88a0103a4b31">
              <w:r>
                <w:rPr>
                  <w:rStyle w:val="Hyperlink"/>
                  <w:color w:val="244061"/>
                </w:rPr>
                <w:t xml:space="preserve">Health</w:t>
              </w:r>
            </w:hyperlink>
            <w:r>
              <w:rPr>
                <w:rStyle w:val="row-content"/>
                <w:color w:val="244061"/>
              </w:rPr>
              <w:t xml:space="preserve">, Superseded 21/09/2005</w:t>
            </w:r>
          </w:p>
          <w:p>
            <w:r>
              <w:br/>
            </w:r>
          </w:p>
        </w:tc>
      </w:tr>
    </w:tbl>
    <w:p/>
    <w:tbl>
      <w:tblPr>
        <w:tblStyle w:val="TableGrid"/>
        <w:tblW w:w="0" w:type="auto"/>
      </w:tblPr>
    </w:tbl>
    <w:p>
      <w:r>
        <w:br/>
      </w:r>
    </w:p>
    <w:sectPr>
      <w:footerReference xmlns:r="http://schemas.openxmlformats.org/officeDocument/2006/relationships" w:type="default" r:id="R1ce8f40afc3047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270131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7dbd76bdfa45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e8f40afc3047d5" /><Relationship Type="http://schemas.openxmlformats.org/officeDocument/2006/relationships/header" Target="/word/header1.xml" Id="R2b1c045fc4e24149" /><Relationship Type="http://schemas.openxmlformats.org/officeDocument/2006/relationships/settings" Target="/word/settings.xml" Id="R2109a240b8e94946" /><Relationship Type="http://schemas.openxmlformats.org/officeDocument/2006/relationships/styles" Target="/word/styles.xml" Id="Ra159e07a7f224da5" /><Relationship Type="http://schemas.openxmlformats.org/officeDocument/2006/relationships/hyperlink" Target="https://meteor.aihw.gov.au/RegistrationAuthority/12" TargetMode="External" Id="R3237869d23f04abb" /><Relationship Type="http://schemas.openxmlformats.org/officeDocument/2006/relationships/hyperlink" Target="https://meteor.aihw.gov.au/content/269594" TargetMode="External" Id="R19a99970eba04ff9" /><Relationship Type="http://schemas.openxmlformats.org/officeDocument/2006/relationships/hyperlink" Target="https://meteor.aihw.gov.au/content/270716" TargetMode="External" Id="R49f84022ee6a47fc" /><Relationship Type="http://schemas.openxmlformats.org/officeDocument/2006/relationships/hyperlink" Target="https://meteor.aihw.gov.au/content/302941" TargetMode="External" Id="Rd683311a6c07472c" /><Relationship Type="http://schemas.openxmlformats.org/officeDocument/2006/relationships/hyperlink" Target="https://meteor.aihw.gov.au/RegistrationAuthority/12" TargetMode="External" Id="Ra1dc5674e26e4660" /><Relationship Type="http://schemas.openxmlformats.org/officeDocument/2006/relationships/hyperlink" Target="https://meteor.aihw.gov.au/content/273853" TargetMode="External" Id="R899da736993243c7" /><Relationship Type="http://schemas.openxmlformats.org/officeDocument/2006/relationships/image" Target="/media/image.gif" Id="R263b479b905e4e47" /><Relationship Type="http://schemas.openxmlformats.org/officeDocument/2006/relationships/hyperlink" Target="https://meteor.aihw.gov.au/content/273054" TargetMode="External" Id="Rba4069469d394c7d" /><Relationship Type="http://schemas.openxmlformats.org/officeDocument/2006/relationships/hyperlink" Target="https://meteor.aihw.gov.au/RegistrationAuthority/12" TargetMode="External" Id="R125e88a0103a4b31" /></Relationships>
</file>

<file path=word/_rels/header1.xml.rels>&#65279;<?xml version="1.0" encoding="utf-8"?><Relationships xmlns="http://schemas.openxmlformats.org/package/2006/relationships"><Relationship Type="http://schemas.openxmlformats.org/officeDocument/2006/relationships/image" Target="/media/image.png" Id="R987dbd76bdfa452b" /></Relationships>
</file>