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eb9032d1a45db"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use for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b3ce7659546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6affd03aeb44d3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self-reported usual method of administering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d2b8f6ac34cb6">
              <w:r>
                <w:rPr>
                  <w:rStyle w:val="Hyperlink"/>
                </w:rPr>
                <w:t xml:space="preserve">Client—method of drug use (principal 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c8b7557e645f7">
              <w:r>
                <w:rPr>
                  <w:rStyle w:val="Hyperlink"/>
                </w:rPr>
                <w:t xml:space="preserve">Method of drug use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r>
              <w:rPr>
                <w:rStyle w:val="row-content-rich-text"/>
              </w:rPr>
              <w:t xml:space="preserve">Refers to eating or drinking as the method of administering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only for principal drug of concern.</w:t>
            </w:r>
          </w:p>
          <w:p>
            <w:pPr/>
            <w:r>
              <w:rPr>
                <w:rStyle w:val="row-content-rich-text"/>
              </w:rPr>
              <w:t xml:space="preserve">To be collected on commencement of treatment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drug use methods is important for minimising specific harms associated with drug use, and is consequently of value for informing treatment approaches.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13d795c7044e7e">
              <w:r>
                <w:rPr>
                  <w:rStyle w:val="Hyperlink"/>
                </w:rPr>
                <w:t xml:space="preserve">Client—method of drug use (principal drug of concern), code N</w:t>
              </w:r>
            </w:hyperlink>
          </w:p>
          <w:p>
            <w:pPr>
              <w:spacing w:before="0" w:after="0"/>
            </w:pPr>
            <w:r>
              <w:rPr>
                <w:rStyle w:val="row-content"/>
                <w:color w:val="244061"/>
              </w:rPr>
              <w:t xml:space="preserve">       </w:t>
            </w:r>
            <w:hyperlink w:history="true" r:id="Raede3536670f4f8e">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7783e96ab6f342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783e96ab6f342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f02fc80f2244c6"/>
                            <a:srcRect/>
                            <a:stretch>
                              <a:fillRect/>
                            </a:stretch>
                          </pic:blipFill>
                          <pic:spPr bwMode="auto">
                            <a:xfrm>
                              <a:off x="0" y="0"/>
                              <a:ext cx="152400" cy="152400"/>
                            </a:xfrm>
                            <a:prstGeom prst="rect">
                              <a:avLst/>
                            </a:prstGeom>
                          </pic:spPr>
                        </pic:pic>
                      </a:graphicData>
                    </a:graphic>
                  </wp:inline>
                </w:drawing>
              </w:r>
              <w:r>
                <w:rPr>
                  <w:rStyle w:val="Hyperlink"/>
                </w:rPr>
                <w:t xml:space="preserve"> Method of use for principal drug of concern,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3d404880ad4305">
              <w:r>
                <w:rPr>
                  <w:rStyle w:val="Hyperlink"/>
                </w:rPr>
                <w:t xml:space="preserve">Alcohol and other drug treatment services NMDS</w:t>
              </w:r>
            </w:hyperlink>
          </w:p>
          <w:p>
            <w:pPr>
              <w:spacing w:before="0" w:after="0"/>
            </w:pPr>
            <w:r>
              <w:rPr>
                <w:rStyle w:val="row-content"/>
                <w:color w:val="244061"/>
              </w:rPr>
              <w:t xml:space="preserve">       </w:t>
            </w:r>
            <w:hyperlink w:history="true" r:id="R7f153ceca6094ca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ef4468323044200">
              <w:r>
                <w:rPr>
                  <w:rStyle w:val="Hyperlink"/>
                </w:rPr>
                <w:t xml:space="preserve">Alcohol and other drug treatment services NMDS</w:t>
              </w:r>
            </w:hyperlink>
          </w:p>
          <w:p>
            <w:pPr>
              <w:spacing w:before="0" w:after="0"/>
            </w:pPr>
            <w:r>
              <w:rPr>
                <w:rStyle w:val="row-content"/>
                <w:color w:val="244061"/>
              </w:rPr>
              <w:t xml:space="preserve">       </w:t>
            </w:r>
            <w:hyperlink w:history="true" r:id="R9616a174aa47477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2fa30818ff747c6">
              <w:r>
                <w:rPr>
                  <w:rStyle w:val="Hyperlink"/>
                </w:rPr>
                <w:t xml:space="preserve">Alcohol and other drug treatment services NMDS 2007-08</w:t>
              </w:r>
            </w:hyperlink>
          </w:p>
          <w:p>
            <w:pPr>
              <w:spacing w:before="0" w:after="0"/>
            </w:pPr>
            <w:r>
              <w:rPr>
                <w:rStyle w:val="row-content"/>
                <w:color w:val="244061"/>
              </w:rPr>
              <w:t xml:space="preserve">       </w:t>
            </w:r>
            <w:hyperlink w:history="true" r:id="R679f000e672447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c66902542b1482f">
              <w:r>
                <w:rPr>
                  <w:rStyle w:val="Hyperlink"/>
                </w:rPr>
                <w:t xml:space="preserve">Alcohol and other drug treatment services NMDS 2008-10</w:t>
              </w:r>
            </w:hyperlink>
          </w:p>
          <w:p>
            <w:pPr>
              <w:spacing w:before="0" w:after="0"/>
            </w:pPr>
            <w:r>
              <w:rPr>
                <w:rStyle w:val="row-content"/>
                <w:color w:val="244061"/>
              </w:rPr>
              <w:t xml:space="preserve">       </w:t>
            </w:r>
            <w:hyperlink w:history="true" r:id="R8375e011ac1e416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7f089c8fce94a6f">
              <w:r>
                <w:rPr>
                  <w:rStyle w:val="Hyperlink"/>
                </w:rPr>
                <w:t xml:space="preserve">Alcohol and other drug treatment services NMDS 2010-11</w:t>
              </w:r>
            </w:hyperlink>
          </w:p>
          <w:p>
            <w:pPr>
              <w:spacing w:before="0" w:after="0"/>
            </w:pPr>
            <w:r>
              <w:rPr>
                <w:rStyle w:val="row-content"/>
                <w:color w:val="244061"/>
              </w:rPr>
              <w:t xml:space="preserve">       </w:t>
            </w:r>
            <w:hyperlink w:history="true" r:id="R9caf931e4a2346fb">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42271af1824013">
              <w:r>
                <w:rPr>
                  <w:rStyle w:val="Hyperlink"/>
                </w:rPr>
                <w:t xml:space="preserve">Alcohol and other drug treatment services NMDS 2011-12</w:t>
              </w:r>
            </w:hyperlink>
          </w:p>
          <w:p>
            <w:pPr>
              <w:spacing w:before="0" w:after="0"/>
            </w:pPr>
            <w:r>
              <w:rPr>
                <w:rStyle w:val="row-content"/>
                <w:color w:val="244061"/>
              </w:rPr>
              <w:t xml:space="preserve">       </w:t>
            </w:r>
            <w:hyperlink w:history="true" r:id="Re5adee1760b947b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569d576f574a31">
              <w:r>
                <w:rPr>
                  <w:rStyle w:val="Hyperlink"/>
                </w:rPr>
                <w:t xml:space="preserve">Alcohol and other drug treatment services NMDS 2012-13</w:t>
              </w:r>
            </w:hyperlink>
          </w:p>
          <w:p>
            <w:pPr>
              <w:spacing w:before="0" w:after="0"/>
            </w:pPr>
            <w:r>
              <w:rPr>
                <w:rStyle w:val="row-content"/>
                <w:color w:val="244061"/>
              </w:rPr>
              <w:t xml:space="preserve">       </w:t>
            </w:r>
            <w:hyperlink w:history="true" r:id="R4af18c6641074a8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31f8de176b4114">
              <w:r>
                <w:rPr>
                  <w:rStyle w:val="Hyperlink"/>
                </w:rPr>
                <w:t xml:space="preserve">Alcohol and other drug treatment services NMDS 2013-15</w:t>
              </w:r>
            </w:hyperlink>
          </w:p>
          <w:p>
            <w:pPr>
              <w:spacing w:before="0" w:after="0"/>
            </w:pPr>
            <w:r>
              <w:rPr>
                <w:rStyle w:val="row-content"/>
                <w:color w:val="244061"/>
              </w:rPr>
              <w:t xml:space="preserve">       </w:t>
            </w:r>
            <w:hyperlink w:history="true" r:id="Rba9d93fde9874cf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e0fe2deb79d4a67">
              <w:r>
                <w:rPr>
                  <w:rStyle w:val="Hyperlink"/>
                </w:rPr>
                <w:t xml:space="preserve">Alcohol and other drug treatment services NMDS 2015-18</w:t>
              </w:r>
            </w:hyperlink>
          </w:p>
          <w:p>
            <w:pPr>
              <w:spacing w:before="0" w:after="0"/>
            </w:pPr>
            <w:r>
              <w:rPr>
                <w:rStyle w:val="row-content"/>
                <w:color w:val="244061"/>
              </w:rPr>
              <w:t xml:space="preserve">       </w:t>
            </w:r>
            <w:hyperlink w:history="true" r:id="R9dc6a9fb7b0e4fe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d9d314c254541a5">
              <w:r>
                <w:rPr>
                  <w:rStyle w:val="Hyperlink"/>
                </w:rPr>
                <w:t xml:space="preserve">Alcohol and other drug treatment services NMDS 2018-19</w:t>
              </w:r>
            </w:hyperlink>
          </w:p>
          <w:p>
            <w:pPr>
              <w:spacing w:before="0" w:after="0"/>
            </w:pPr>
            <w:r>
              <w:rPr>
                <w:rStyle w:val="row-content"/>
                <w:color w:val="244061"/>
              </w:rPr>
              <w:t xml:space="preserve">       </w:t>
            </w:r>
            <w:hyperlink w:history="true" r:id="R75ac99f079eb45e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0363ce581056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711a972a3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3ce58105647d6" /><Relationship Type="http://schemas.openxmlformats.org/officeDocument/2006/relationships/header" Target="/word/header1.xml" Id="R47db971f8ff04071" /><Relationship Type="http://schemas.openxmlformats.org/officeDocument/2006/relationships/settings" Target="/word/settings.xml" Id="R5a35744dbab04fa2" /><Relationship Type="http://schemas.openxmlformats.org/officeDocument/2006/relationships/styles" Target="/word/styles.xml" Id="R9e331f99267745a4" /><Relationship Type="http://schemas.openxmlformats.org/officeDocument/2006/relationships/hyperlink" Target="https://meteor.aihw.gov.au/RegistrationAuthority/1" TargetMode="External" Id="R807b3ce7659546e2" /><Relationship Type="http://schemas.openxmlformats.org/officeDocument/2006/relationships/hyperlink" Target="https://meteor.aihw.gov.au/RegistrationAuthority/12" TargetMode="External" Id="R96affd03aeb44d34" /><Relationship Type="http://schemas.openxmlformats.org/officeDocument/2006/relationships/hyperlink" Target="https://meteor.aihw.gov.au/content/269406" TargetMode="External" Id="Rb6ed2b8f6ac34cb6" /><Relationship Type="http://schemas.openxmlformats.org/officeDocument/2006/relationships/hyperlink" Target="https://meteor.aihw.gov.au/content/270699" TargetMode="External" Id="R744c8b7557e645f7" /><Relationship Type="http://schemas.openxmlformats.org/officeDocument/2006/relationships/hyperlink" Target="https://meteor.aihw.gov.au/content/707395" TargetMode="External" Id="R3013d795c7044e7e" /><Relationship Type="http://schemas.openxmlformats.org/officeDocument/2006/relationships/hyperlink" Target="https://meteor.aihw.gov.au/RegistrationAuthority/12" TargetMode="External" Id="Raede3536670f4f8e" /><Relationship Type="http://schemas.openxmlformats.org/officeDocument/2006/relationships/hyperlink" Target="https://meteor.aihw.gov.au/content/273418" TargetMode="External" Id="R7783e96ab6f34297" /><Relationship Type="http://schemas.openxmlformats.org/officeDocument/2006/relationships/image" Target="/media/image.gif" Id="R7ef02fc80f2244c6" /><Relationship Type="http://schemas.openxmlformats.org/officeDocument/2006/relationships/hyperlink" Target="https://meteor.aihw.gov.au/content/273051" TargetMode="External" Id="Rf33d404880ad4305" /><Relationship Type="http://schemas.openxmlformats.org/officeDocument/2006/relationships/hyperlink" Target="https://meteor.aihw.gov.au/RegistrationAuthority/12" TargetMode="External" Id="R7f153ceca6094cae" /><Relationship Type="http://schemas.openxmlformats.org/officeDocument/2006/relationships/hyperlink" Target="https://meteor.aihw.gov.au/content/334288" TargetMode="External" Id="Raef4468323044200" /><Relationship Type="http://schemas.openxmlformats.org/officeDocument/2006/relationships/hyperlink" Target="https://meteor.aihw.gov.au/RegistrationAuthority/12" TargetMode="External" Id="R9616a174aa474776" /><Relationship Type="http://schemas.openxmlformats.org/officeDocument/2006/relationships/hyperlink" Target="https://meteor.aihw.gov.au/content/345144" TargetMode="External" Id="Rf2fa30818ff747c6" /><Relationship Type="http://schemas.openxmlformats.org/officeDocument/2006/relationships/hyperlink" Target="https://meteor.aihw.gov.au/RegistrationAuthority/12" TargetMode="External" Id="R679f000e67244797" /><Relationship Type="http://schemas.openxmlformats.org/officeDocument/2006/relationships/hyperlink" Target="https://meteor.aihw.gov.au/content/362318" TargetMode="External" Id="R1c66902542b1482f" /><Relationship Type="http://schemas.openxmlformats.org/officeDocument/2006/relationships/hyperlink" Target="https://meteor.aihw.gov.au/RegistrationAuthority/12" TargetMode="External" Id="R8375e011ac1e4161" /><Relationship Type="http://schemas.openxmlformats.org/officeDocument/2006/relationships/hyperlink" Target="https://meteor.aihw.gov.au/content/374211" TargetMode="External" Id="Ra7f089c8fce94a6f" /><Relationship Type="http://schemas.openxmlformats.org/officeDocument/2006/relationships/hyperlink" Target="https://meteor.aihw.gov.au/RegistrationAuthority/12" TargetMode="External" Id="R9caf931e4a2346fb" /><Relationship Type="http://schemas.openxmlformats.org/officeDocument/2006/relationships/hyperlink" Target="https://meteor.aihw.gov.au/content/427037" TargetMode="External" Id="Ra242271af1824013" /><Relationship Type="http://schemas.openxmlformats.org/officeDocument/2006/relationships/hyperlink" Target="https://meteor.aihw.gov.au/RegistrationAuthority/12" TargetMode="External" Id="Re5adee1760b947b8" /><Relationship Type="http://schemas.openxmlformats.org/officeDocument/2006/relationships/hyperlink" Target="https://meteor.aihw.gov.au/content/466861" TargetMode="External" Id="R8c569d576f574a31" /><Relationship Type="http://schemas.openxmlformats.org/officeDocument/2006/relationships/hyperlink" Target="https://meteor.aihw.gov.au/RegistrationAuthority/12" TargetMode="External" Id="R4af18c6641074a84" /><Relationship Type="http://schemas.openxmlformats.org/officeDocument/2006/relationships/hyperlink" Target="https://meteor.aihw.gov.au/content/498901" TargetMode="External" Id="R5531f8de176b4114" /><Relationship Type="http://schemas.openxmlformats.org/officeDocument/2006/relationships/hyperlink" Target="https://meteor.aihw.gov.au/RegistrationAuthority/12" TargetMode="External" Id="Rba9d93fde9874cfd" /><Relationship Type="http://schemas.openxmlformats.org/officeDocument/2006/relationships/hyperlink" Target="https://meteor.aihw.gov.au/content/583090" TargetMode="External" Id="R4e0fe2deb79d4a67" /><Relationship Type="http://schemas.openxmlformats.org/officeDocument/2006/relationships/hyperlink" Target="https://meteor.aihw.gov.au/RegistrationAuthority/12" TargetMode="External" Id="R9dc6a9fb7b0e4fed" /><Relationship Type="http://schemas.openxmlformats.org/officeDocument/2006/relationships/hyperlink" Target="https://meteor.aihw.gov.au/content/686596" TargetMode="External" Id="R2d9d314c254541a5" /><Relationship Type="http://schemas.openxmlformats.org/officeDocument/2006/relationships/hyperlink" Target="https://meteor.aihw.gov.au/RegistrationAuthority/12" TargetMode="External" Id="R75ac99f079eb45e1" /></Relationships>
</file>

<file path=word/_rels/header1.xml.rels>&#65279;<?xml version="1.0" encoding="utf-8"?><Relationships xmlns="http://schemas.openxmlformats.org/package/2006/relationships"><Relationship Type="http://schemas.openxmlformats.org/officeDocument/2006/relationships/image" Target="/media/image.png" Id="R859711a972a344e2" /></Relationships>
</file>