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cd70b182e74e60" /></Relationships>
</file>

<file path=word/document.xml><?xml version="1.0" encoding="utf-8"?>
<w:document xmlns:r="http://schemas.openxmlformats.org/officeDocument/2006/relationships" xmlns:w="http://schemas.openxmlformats.org/wordprocessingml/2006/main">
  <w:body>
    <w:p>
      <w:pPr>
        <w:pStyle w:val="Title"/>
      </w:pPr>
      <w:r>
        <w:t>Pregnancy (last previous)—pregnancy outcome,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(last previous)—pregnancy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Outcome of last previous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4eaf5f6d64d8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Outcome of the most recent pregnancy preceding this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b680038f954cef">
              <w:r>
                <w:rPr>
                  <w:rStyle w:val="Hyperlink"/>
                </w:rPr>
                <w:t xml:space="preserve">Pregnancy (last previous)—pregnancy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6debe999934583">
              <w:r>
                <w:rPr>
                  <w:rStyle w:val="Hyperlink"/>
                </w:rPr>
                <w:t xml:space="preserve">Outcome of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 live birth - survived at least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live birth - neonatal death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Single 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Spontaneous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Induced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Multiple live birth - all survived at least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Multiple birth - one or more neonatal deaths (within 28 days) or stillbirths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case of multiple pregnancy with fetal loss before 20 weeks, code on outcome of surviving fetus(es) beyond 20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recommended by the World Health Organization. It is collected in some states and territories.</w:t>
            </w:r>
          </w:p>
          <w:p>
            <w:pPr/>
            <w:r>
              <w:rPr>
                <w:rStyle w:val="row-content-rich-text"/>
              </w:rPr>
              <w:t xml:space="preserve">Adverse outcome in previous pregnancy is an important risk factor for subsequent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00439461ef243de">
              <w:r>
                <w:drawing>
                  <wp:inline xmlns:wp="http://schemas.openxmlformats.org/drawingml/2006/wordprocessingDrawing" distT="0" distB="0" distL="0" distR="0">
                    <wp:extent cx="152400" cy="152400"/>
                    <wp:effectExtent l="19050" t="0" r="0" b="0"/>
                    <wp:docPr id="2" name="Picture 2" descr="">
                      <a:hlinkClick xmlns:a="http://schemas.openxmlformats.org/drawingml/2006/main" r:id="Rb00439461ef243d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86c69c6b4b34616"/>
                            <a:srcRect/>
                            <a:stretch>
                              <a:fillRect/>
                            </a:stretch>
                          </pic:blipFill>
                          <pic:spPr bwMode="auto">
                            <a:xfrm>
                              <a:off x="0" y="0"/>
                              <a:ext cx="152400" cy="152400"/>
                            </a:xfrm>
                            <a:prstGeom prst="rect">
                              <a:avLst/>
                            </a:prstGeom>
                          </pic:spPr>
                        </pic:pic>
                      </a:graphicData>
                    </a:graphic>
                  </wp:inline>
                </w:drawing>
              </w:r>
              <w:r>
                <w:rPr>
                  <w:rStyle w:val="Hyperlink"/>
                </w:rPr>
                <w:t xml:space="preserve"> Outcome of last previous pregnancy, version 1,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bc2ec188f7140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a8120b69b147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c2ec188f714052" /><Relationship Type="http://schemas.openxmlformats.org/officeDocument/2006/relationships/header" Target="/word/header1.xml" Id="R46ebc98a39744551" /><Relationship Type="http://schemas.openxmlformats.org/officeDocument/2006/relationships/settings" Target="/word/settings.xml" Id="Rdee0cc524e814bdd" /><Relationship Type="http://schemas.openxmlformats.org/officeDocument/2006/relationships/styles" Target="/word/styles.xml" Id="R32ee506511fa4d2d" /><Relationship Type="http://schemas.openxmlformats.org/officeDocument/2006/relationships/hyperlink" Target="https://meteor.aihw.gov.au/RegistrationAuthority/12" TargetMode="External" Id="R96a4eaf5f6d64d85" /><Relationship Type="http://schemas.openxmlformats.org/officeDocument/2006/relationships/hyperlink" Target="https://meteor.aihw.gov.au/content/269444" TargetMode="External" Id="R94b680038f954cef" /><Relationship Type="http://schemas.openxmlformats.org/officeDocument/2006/relationships/hyperlink" Target="https://meteor.aihw.gov.au/content/270601" TargetMode="External" Id="R496debe999934583" /><Relationship Type="http://schemas.openxmlformats.org/officeDocument/2006/relationships/hyperlink" Target="https://meteor.aihw.gov.au/content/273174" TargetMode="External" Id="Rb00439461ef243de" /><Relationship Type="http://schemas.openxmlformats.org/officeDocument/2006/relationships/image" Target="/media/image.gif" Id="R686c69c6b4b34616" /></Relationships>
</file>

<file path=word/_rels/header1.xml.rels>&#65279;<?xml version="1.0" encoding="utf-8"?><Relationships xmlns="http://schemas.openxmlformats.org/package/2006/relationships"><Relationship Type="http://schemas.openxmlformats.org/officeDocument/2006/relationships/image" Target="/media/image.png" Id="Ra0a8120b69b1470f" /></Relationships>
</file>