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c0512c4a64be7" /></Relationships>
</file>

<file path=word/document.xml><?xml version="1.0" encoding="utf-8"?>
<w:document xmlns:r="http://schemas.openxmlformats.org/officeDocument/2006/relationships" xmlns:w="http://schemas.openxmlformats.org/wordprocessingml/2006/main">
  <w:body>
    <w:p>
      <w:pPr>
        <w:pStyle w:val="Title"/>
      </w:pPr>
      <w:r>
        <w:t>Establishment—revenue (recoveries)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1dfb4858945fa">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received in Australian dollars for a financial year, that is in the nature of a recovery of expenditure incurred.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32e6e1f33d4323">
              <w:r>
                <w:rPr>
                  <w:rStyle w:val="Hyperlink"/>
                </w:rPr>
                <w:t xml:space="preserve">Establishment—revenue (recoveries)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d82cf31b54400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r>
              <w:rPr>
                <w:rStyle w:val="row-content-rich-text"/>
              </w:rPr>
              <w:t xml:space="preserve">This metadata item relates to all revenue received by establishments except for general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Resources Working Party had considered splitting recoveries into staff meals and accommodation, and use of hospital facilities (private practice) and other recoveries.</w:t>
            </w:r>
          </w:p>
          <w:p>
            <w:pPr/>
            <w:r>
              <w:rPr>
                <w:rStyle w:val="row-content-rich-text"/>
              </w:rPr>
              <w:t xml:space="preserve">Some states had felt that use of facilities was too sensitive as a separate identifiable item in a national minimum data set. Additionally, it was considered that total recoveries was an adequate category for health financing analysis purposes at the national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f4dc737ac34caf">
              <w:r>
                <w:rPr>
                  <w:rStyle w:val="Hyperlink"/>
                </w:rPr>
                <w:t xml:space="preserve">Establishment—revenue (recoveries) (financial year), total Australian currency N[N(8)]</w:t>
              </w:r>
            </w:hyperlink>
          </w:p>
          <w:p>
            <w:pPr>
              <w:pStyle w:val="registration-status"/>
              <w:spacing w:before="0" w:after="0"/>
            </w:pPr>
            <w:hyperlink w:history="true" r:id="Ra5a10c617c664cc4">
              <w:r>
                <w:rPr>
                  <w:rStyle w:val="Hyperlink"/>
                  <w:color w:val="244061"/>
                </w:rPr>
                <w:t xml:space="preserve">Health</w:t>
              </w:r>
            </w:hyperlink>
            <w:r>
              <w:rPr>
                <w:rStyle w:val="row-content"/>
                <w:color w:val="244061"/>
              </w:rPr>
              <w:t xml:space="preserve">, Standard 05/12/2007</w:t>
            </w:r>
          </w:p>
          <w:p>
            <w:r>
              <w:br/>
            </w:r>
            <w:r>
              <w:rPr>
                <w:rStyle w:val="row-content"/>
              </w:rPr>
              <w:t xml:space="preserve">Is re-engineered from </w:t>
            </w:r>
            <w:hyperlink w:history="true" r:id="Ra8bff6a10c5840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bff6a10c5840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6b1a28e3064227"/>
                            <a:srcRect/>
                            <a:stretch>
                              <a:fillRect/>
                            </a:stretch>
                          </pic:blipFill>
                          <pic:spPr bwMode="auto">
                            <a:xfrm>
                              <a:off x="0" y="0"/>
                              <a:ext cx="152400" cy="152400"/>
                            </a:xfrm>
                            <a:prstGeom prst="rect">
                              <a:avLst/>
                            </a:prstGeom>
                          </pic:spPr>
                        </pic:pic>
                      </a:graphicData>
                    </a:graphic>
                  </wp:inline>
                </w:drawing>
              </w:r>
              <w:r>
                <w:rPr>
                  <w:rStyle w:val="Hyperlink"/>
                </w:rPr>
                <w:t xml:space="preserve"> Recoveries, version 1,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d70624b6164c89">
              <w:r>
                <w:rPr>
                  <w:rStyle w:val="Hyperlink"/>
                </w:rPr>
                <w:t xml:space="preserve">Public hospital establishments NMDS</w:t>
              </w:r>
            </w:hyperlink>
          </w:p>
          <w:p>
            <w:pPr>
              <w:pStyle w:val="registration-status"/>
              <w:spacing w:before="0" w:after="0"/>
            </w:pPr>
            <w:hyperlink w:history="true" r:id="R7a21f29e51104c4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e73b32a4a494194">
              <w:r>
                <w:rPr>
                  <w:rStyle w:val="Hyperlink"/>
                </w:rPr>
                <w:t xml:space="preserve">Public hospital establishments NMDS</w:t>
              </w:r>
            </w:hyperlink>
          </w:p>
          <w:p>
            <w:pPr>
              <w:pStyle w:val="registration-status"/>
              <w:spacing w:before="0" w:after="0"/>
            </w:pPr>
            <w:hyperlink w:history="true" r:id="R339c893168e140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a271caa399e40fb">
              <w:r>
                <w:rPr>
                  <w:rStyle w:val="Hyperlink"/>
                </w:rPr>
                <w:t xml:space="preserve">Public hospital establishments NMDS 2007-08</w:t>
              </w:r>
            </w:hyperlink>
          </w:p>
          <w:p>
            <w:pPr>
              <w:pStyle w:val="registration-status"/>
              <w:spacing w:before="0" w:after="0"/>
            </w:pPr>
            <w:hyperlink w:history="true" r:id="Rf4e48194e3cf4d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58889b62498b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710ba1cc8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89b62498b4038" /><Relationship Type="http://schemas.openxmlformats.org/officeDocument/2006/relationships/header" Target="/word/header1.xml" Id="Raef684b8c7f34a82" /><Relationship Type="http://schemas.openxmlformats.org/officeDocument/2006/relationships/settings" Target="/word/settings.xml" Id="R6d5f80f9b79c4a5f" /><Relationship Type="http://schemas.openxmlformats.org/officeDocument/2006/relationships/styles" Target="/word/styles.xml" Id="Rd1a0a98697c64095" /><Relationship Type="http://schemas.openxmlformats.org/officeDocument/2006/relationships/image" Target="/media/image.gif" Id="R576b1a28e3064227" /><Relationship Type="http://schemas.openxmlformats.org/officeDocument/2006/relationships/hyperlink" Target="https://meteor.aihw.gov.au/RegistrationAuthority/12" TargetMode="External" Id="R4131dfb4858945fa" /><Relationship Type="http://schemas.openxmlformats.org/officeDocument/2006/relationships/hyperlink" Target="https://meteor.aihw.gov.au/content/269417" TargetMode="External" Id="Rb432e6e1f33d4323" /><Relationship Type="http://schemas.openxmlformats.org/officeDocument/2006/relationships/hyperlink" Target="https://meteor.aihw.gov.au/content/270563" TargetMode="External" Id="R4bd82cf31b544001" /><Relationship Type="http://schemas.openxmlformats.org/officeDocument/2006/relationships/hyperlink" Target="https://meteor.aihw.gov.au/content/364805" TargetMode="External" Id="Rc9f4dc737ac34caf" /><Relationship Type="http://schemas.openxmlformats.org/officeDocument/2006/relationships/hyperlink" Target="https://meteor.aihw.gov.au/RegistrationAuthority/12" TargetMode="External" Id="Ra5a10c617c664cc4" /><Relationship Type="http://schemas.openxmlformats.org/officeDocument/2006/relationships/hyperlink" Target="https://meteor.aihw.gov.au/content/273240" TargetMode="External" Id="Ra8bff6a10c584084" /><Relationship Type="http://schemas.openxmlformats.org/officeDocument/2006/relationships/hyperlink" Target="https://meteor.aihw.gov.au/content/273047" TargetMode="External" Id="R8bd70624b6164c89" /><Relationship Type="http://schemas.openxmlformats.org/officeDocument/2006/relationships/hyperlink" Target="https://meteor.aihw.gov.au/RegistrationAuthority/12" TargetMode="External" Id="R7a21f29e51104c43" /><Relationship Type="http://schemas.openxmlformats.org/officeDocument/2006/relationships/hyperlink" Target="https://meteor.aihw.gov.au/content/334285" TargetMode="External" Id="Rce73b32a4a494194" /><Relationship Type="http://schemas.openxmlformats.org/officeDocument/2006/relationships/hyperlink" Target="https://meteor.aihw.gov.au/RegistrationAuthority/12" TargetMode="External" Id="R339c893168e140f8" /><Relationship Type="http://schemas.openxmlformats.org/officeDocument/2006/relationships/hyperlink" Target="https://meteor.aihw.gov.au/content/345139" TargetMode="External" Id="R9a271caa399e40fb" /><Relationship Type="http://schemas.openxmlformats.org/officeDocument/2006/relationships/hyperlink" Target="https://meteor.aihw.gov.au/RegistrationAuthority/12" TargetMode="External" Id="Rf4e48194e3cf4d96" /></Relationships>
</file>

<file path=word/_rels/header1.xml.rels>&#65279;<?xml version="1.0" encoding="utf-8"?><Relationships xmlns="http://schemas.openxmlformats.org/package/2006/relationships"><Relationship Type="http://schemas.openxmlformats.org/officeDocument/2006/relationships/image" Target="/media/image.png" Id="Re75710ba1cc848c1" /></Relationships>
</file>