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365cea2899a412b" /></Relationships>
</file>

<file path=word/document.xml><?xml version="1.0" encoding="utf-8"?>
<w:document xmlns:r="http://schemas.openxmlformats.org/officeDocument/2006/relationships" xmlns:w="http://schemas.openxmlformats.org/wordprocessingml/2006/main">
  <w:body>
    <w:p>
      <w:pPr>
        <w:pStyle w:val="Title"/>
      </w:pPr>
      <w:r>
        <w:t>Health professional—establishment type (employment), industry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professional—establishment type (employment), industry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Type and sector of employment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269954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77474cf678b44e0">
              <w:r>
                <w:rPr>
                  <w:rStyle w:val="Hyperlink"/>
                  <w:color w:val="244061"/>
                </w:rPr>
                <w:t xml:space="preserve">Health</w:t>
              </w:r>
            </w:hyperlink>
            <w:r>
              <w:rPr>
                <w:rStyle w:val="row-content"/>
                <w:color w:val="244061"/>
              </w:rPr>
              <w:t xml:space="preserve">, Superseded 10/12/2009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sector of employment and main type of work/speciality area of the health professional,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eef18934c80485c">
              <w:r>
                <w:rPr>
                  <w:rStyle w:val="Hyperlink"/>
                </w:rPr>
                <w:t xml:space="preserve">Health professional—establishment type (employment)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cb87f12ff314e77">
              <w:r>
                <w:rPr>
                  <w:rStyle w:val="Hyperlink"/>
                </w:rPr>
                <w:t xml:space="preserve">Establishment industry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01</w:t>
            </w:r>
          </w:p>
        </w:tc>
        <w:tc>
          <w:tcPr>
            <w:tcBorders>
              <w:top w:val="none" w:color="000000" w:sz="0"/>
              <w:left w:val="none" w:color="000000" w:sz="0"/>
              <w:bottom w:val="none" w:color="000000" w:sz="0"/>
              <w:right w:val="none" w:color="000000" w:sz="0"/>
            </w:tcBorders>
            <w:vAlign w:val="top"/>
          </w:tcPr>
          <w:p>
            <w:r>
              <w:t xml:space="preserve">Private medical practitioner rooms/surgery (including 24-hour medical clinics)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w:t>
            </w:r>
          </w:p>
        </w:tc>
        <w:tc>
          <w:tcPr>
            <w:tcBorders>
              <w:top w:val="none" w:color="000000" w:sz="0"/>
              <w:left w:val="none" w:color="000000" w:sz="0"/>
              <w:bottom w:val="none" w:color="000000" w:sz="0"/>
              <w:right w:val="none" w:color="000000" w:sz="0"/>
            </w:tcBorders>
            <w:vAlign w:val="top"/>
          </w:tcPr>
          <w:p>
            <w:r>
              <w:t xml:space="preserve">Other public non-residential health care facility (e.g. Aboriginal health service, ambulatory centre, outpatient clinic, day surgery centre, medical centre, community health centre)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w:t>
            </w:r>
          </w:p>
        </w:tc>
        <w:tc>
          <w:tcPr>
            <w:tcBorders>
              <w:top w:val="none" w:color="000000" w:sz="0"/>
              <w:left w:val="none" w:color="000000" w:sz="0"/>
              <w:bottom w:val="none" w:color="000000" w:sz="0"/>
              <w:right w:val="none" w:color="000000" w:sz="0"/>
            </w:tcBorders>
            <w:vAlign w:val="top"/>
          </w:tcPr>
          <w:p>
            <w:r>
              <w:t xml:space="preserve">Other private non-residential health care (e.g. Aboriginal health service, ambulatory centre, outpatient clinic, day surgery centre, medical centre, community health centre)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w:t>
            </w:r>
          </w:p>
        </w:tc>
        <w:tc>
          <w:tcPr>
            <w:tcBorders>
              <w:top w:val="none" w:color="000000" w:sz="0"/>
              <w:left w:val="none" w:color="000000" w:sz="0"/>
              <w:bottom w:val="none" w:color="000000" w:sz="0"/>
              <w:right w:val="none" w:color="000000" w:sz="0"/>
            </w:tcBorders>
            <w:vAlign w:val="top"/>
          </w:tcPr>
          <w:p>
            <w:r>
              <w:t xml:space="preserve">Hospital - acute care (including psychiatric or specialist hospital) hospital (public)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w:t>
            </w:r>
          </w:p>
        </w:tc>
        <w:tc>
          <w:tcPr>
            <w:tcBorders>
              <w:top w:val="none" w:color="000000" w:sz="0"/>
              <w:left w:val="none" w:color="000000" w:sz="0"/>
              <w:bottom w:val="none" w:color="000000" w:sz="0"/>
              <w:right w:val="none" w:color="000000" w:sz="0"/>
            </w:tcBorders>
            <w:vAlign w:val="top"/>
          </w:tcPr>
          <w:p>
            <w:r>
              <w:t xml:space="preserve">Hospital - acute care (including psychiatric or specialist hospital) hospital (private)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w:t>
            </w:r>
          </w:p>
        </w:tc>
        <w:tc>
          <w:tcPr>
            <w:tcBorders>
              <w:top w:val="none" w:color="000000" w:sz="0"/>
              <w:left w:val="none" w:color="000000" w:sz="0"/>
              <w:bottom w:val="none" w:color="000000" w:sz="0"/>
              <w:right w:val="none" w:color="000000" w:sz="0"/>
            </w:tcBorders>
            <w:vAlign w:val="top"/>
          </w:tcPr>
          <w:p>
            <w:r>
              <w:t xml:space="preserve">Residential health care (e.g. nursing home, hospice, physical disabilities residential centre) facility (public)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w:t>
            </w:r>
          </w:p>
        </w:tc>
        <w:tc>
          <w:tcPr>
            <w:tcBorders>
              <w:top w:val="none" w:color="000000" w:sz="0"/>
              <w:left w:val="none" w:color="000000" w:sz="0"/>
              <w:bottom w:val="none" w:color="000000" w:sz="0"/>
              <w:right w:val="none" w:color="000000" w:sz="0"/>
            </w:tcBorders>
            <w:vAlign w:val="top"/>
          </w:tcPr>
          <w:p>
            <w:r>
              <w:t xml:space="preserve">Residential health care (e.g. nursing home, hospice, physical disabilities residential centre) facility (private)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w:t>
            </w:r>
          </w:p>
        </w:tc>
        <w:tc>
          <w:tcPr>
            <w:tcBorders>
              <w:top w:val="none" w:color="000000" w:sz="0"/>
              <w:left w:val="none" w:color="000000" w:sz="0"/>
              <w:bottom w:val="none" w:color="000000" w:sz="0"/>
              <w:right w:val="none" w:color="000000" w:sz="0"/>
            </w:tcBorders>
            <w:vAlign w:val="top"/>
          </w:tcPr>
          <w:p>
            <w:r>
              <w:t xml:space="preserve">Tertiary education institution (public)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w:t>
            </w:r>
          </w:p>
        </w:tc>
        <w:tc>
          <w:tcPr>
            <w:tcBorders>
              <w:top w:val="none" w:color="000000" w:sz="0"/>
              <w:left w:val="none" w:color="000000" w:sz="0"/>
              <w:bottom w:val="none" w:color="000000" w:sz="0"/>
              <w:right w:val="none" w:color="000000" w:sz="0"/>
            </w:tcBorders>
            <w:vAlign w:val="top"/>
          </w:tcPr>
          <w:p>
            <w:r>
              <w:t xml:space="preserve">Tertiary education institution (private)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Defence forces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Government department or agency (e.g. laboratory, research organisation etc.)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Private industry/private enterprise (e.g. insurance, pathology, bank)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Other (specified) public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Other (specified) private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Unknown/inadequately described/not stated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Establishments are coded into self reporting groupings in the public and private sectors. This can be seen in the code list for medical practitioners.</w:t>
            </w:r>
          </w:p>
          <w:p>
            <w:pPr>
              <w:spacing w:after="160"/>
            </w:pPr>
            <w:r>
              <w:rPr>
                <w:rStyle w:val="row-content-rich-text"/>
              </w:rPr>
              <w:t xml:space="preserve">Minor variations in ordering of sequence and disaggregation of the principal categories will be profession-specific as appropriate; where a more detailed set of codes is used, the essential criterion is that there should not be an overlap of the detailed codes across the Australian and New Zealand Standard Industrial Classification category definitions.</w:t>
            </w:r>
          </w:p>
          <w:p>
            <w:pPr>
              <w:spacing w:after="160"/>
            </w:pPr>
            <w:r>
              <w:rPr>
                <w:rStyle w:val="row-content-rich-text"/>
              </w:rPr>
              <w:t xml:space="preserve">Note:</w:t>
            </w:r>
          </w:p>
          <w:p>
            <w:pPr/>
            <w:r>
              <w:rPr>
                <w:rStyle w:val="row-content-rich-text"/>
              </w:rPr>
              <w:t xml:space="preserve">Public psychiatric hospitals are non-acute care facilities, whereas private psychiatric hospitals are acute care facilities. To minimise the possibility of respondent confusion and mis-reporting, public psychiatric hospitals are included in the grouping for acute care public hospitals.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1993. Australian and New Zealand Standard Industrial Classification (ANZSIC). Cat. No. 1292.0. Canberra: ABS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Day surgery centres, outpatient clinics and medical centres approved as hospitals under the Health Insurance Act 1973 (Commonwealth) have emerged as a new category for investigation. These will be included in a review of the National Health Labour Force Collection questions and coding frames.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Labour Force Data Working Group</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1993. Australian and New Zealand Standard Industrial Classification (ANZSIC). Cat. No. 1292.0. Canberra: ABS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4ff3844e2904cd3">
              <w:r>
                <w:rPr>
                  <w:rStyle w:val="Hyperlink"/>
                </w:rPr>
                <w:t xml:space="preserve">Registered health professional—work setting, code ANN</w:t>
              </w:r>
            </w:hyperlink>
          </w:p>
          <w:p>
            <w:pPr>
              <w:spacing w:before="0" w:after="0"/>
            </w:pPr>
            <w:r>
              <w:rPr>
                <w:rStyle w:val="row-content"/>
                <w:color w:val="244061"/>
              </w:rPr>
              <w:t xml:space="preserve">       </w:t>
            </w:r>
            <w:hyperlink w:history="true" r:id="Refd85fc7b9a24a52">
              <w:r>
                <w:rPr>
                  <w:rStyle w:val="Hyperlink"/>
                  <w:color w:val="244061"/>
                </w:rPr>
                <w:t xml:space="preserve">Health</w:t>
              </w:r>
            </w:hyperlink>
            <w:r>
              <w:rPr>
                <w:rStyle w:val="row-content"/>
                <w:color w:val="244061"/>
              </w:rPr>
              <w:t xml:space="preserve">, Standard 10/12/2009</w:t>
            </w:r>
          </w:p>
          <w:p>
            <w:r>
              <w:br/>
            </w:r>
            <w:r>
              <w:rPr>
                <w:rStyle w:val="row-content"/>
              </w:rPr>
              <w:t xml:space="preserve">Is re-engineered from </w:t>
            </w:r>
            <w:hyperlink w:history="true" r:id="R1e4c54d83a1e4aba">
              <w:r>
                <w:drawing>
                  <wp:inline xmlns:wp="http://schemas.openxmlformats.org/drawingml/2006/wordprocessingDrawing" distT="0" distB="0" distL="0" distR="0">
                    <wp:extent cx="152400" cy="152400"/>
                    <wp:effectExtent l="19050" t="0" r="0" b="0"/>
                    <wp:docPr id="2" name="Picture 2" descr="">
                      <a:hlinkClick xmlns:a="http://schemas.openxmlformats.org/drawingml/2006/main" r:id="R1e4c54d83a1e4aba"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a5dcf2d9137d4a69"/>
                            <a:srcRect/>
                            <a:stretch>
                              <a:fillRect/>
                            </a:stretch>
                          </pic:blipFill>
                          <pic:spPr bwMode="auto">
                            <a:xfrm>
                              <a:off x="0" y="0"/>
                              <a:ext cx="152400" cy="152400"/>
                            </a:xfrm>
                            <a:prstGeom prst="rect">
                              <a:avLst/>
                            </a:prstGeom>
                          </pic:spPr>
                        </pic:pic>
                      </a:graphicData>
                    </a:graphic>
                  </wp:inline>
                </w:drawing>
              </w:r>
              <w:r>
                <w:rPr>
                  <w:rStyle w:val="Hyperlink"/>
                </w:rPr>
                <w:t xml:space="preserve"> Type and sector of employment establishment, version 1, DE, NHDD, NHIMG, Superseded 01/03/2005.pdf</w:t>
              </w:r>
            </w:hyperlink>
          </w:p>
          <w:p>
            <w:r>
              <w:rPr>
                <w:rStyle w:val="row-content"/>
              </w:rPr>
              <w:t xml:space="preserve"> (18.8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db9c66275f141ca">
              <w:r>
                <w:rPr>
                  <w:rStyle w:val="Hyperlink"/>
                </w:rPr>
                <w:t xml:space="preserve">Health labour force NMDS</w:t>
              </w:r>
            </w:hyperlink>
          </w:p>
          <w:p>
            <w:pPr>
              <w:spacing w:before="0" w:after="0"/>
            </w:pPr>
            <w:r>
              <w:rPr>
                <w:rStyle w:val="row-content"/>
                <w:color w:val="244061"/>
              </w:rPr>
              <w:t xml:space="preserve">       </w:t>
            </w:r>
            <w:hyperlink w:history="true" r:id="R72b3ff6f079d4dc0">
              <w:r>
                <w:rPr>
                  <w:rStyle w:val="Hyperlink"/>
                  <w:color w:val="244061"/>
                </w:rPr>
                <w:t xml:space="preserve">Health</w:t>
              </w:r>
            </w:hyperlink>
            <w:r>
              <w:rPr>
                <w:rStyle w:val="row-content"/>
                <w:color w:val="244061"/>
              </w:rPr>
              <w:t xml:space="preserve">, Superseded 10/12/2009</w:t>
            </w:r>
          </w:p>
          <w:p>
            <w:r>
              <w:rPr>
                <w:rStyle w:val="row-content"/>
                <w:b/>
                <w:i/>
              </w:rPr>
              <w:t xml:space="preserve">Implementation start date: </w:t>
            </w:r>
            <w:r>
              <w:rPr>
                <w:rStyle w:val="row-content"/>
              </w:rPr>
              <w:t xml:space="preserve">01/07/2005</w:t>
            </w:r>
            <w:r>
              <w:br/>
            </w:r>
            <w:r>
              <w:rPr>
                <w:rStyle w:val="row-content"/>
                <w:b/>
                <w:i/>
              </w:rPr>
              <w:t xml:space="preserve">DSS specific information: </w:t>
            </w:r>
          </w:p>
          <w:p>
            <w:r>
              <w:rPr>
                <w:rStyle w:val="row-content"/>
              </w:rPr>
              <w:t xml:space="preserve">To analyse distribution of service providers by setting (defined by industry of employer and sector), cross-classified with main type of work and/or specialty area.</w:t>
            </w:r>
          </w:p>
          <w:p>
            <w:r>
              <w:br/>
            </w:r>
            <w:r>
              <w:br/>
            </w:r>
          </w:p>
        </w:tc>
      </w:tr>
    </w:tbl>
    <w:p/>
    <w:tbl>
      <w:tblPr>
        <w:tblStyle w:val="TableGrid"/>
        <w:tblW w:w="0" w:type="auto"/>
      </w:tblPr>
    </w:tbl>
    <w:p>
      <w:r>
        <w:br/>
      </w:r>
    </w:p>
    <w:sectPr>
      <w:footerReference xmlns:r="http://schemas.openxmlformats.org/officeDocument/2006/relationships" w:type="default" r:id="Rc8770c9658e941b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269954</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7ba2afae62649f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8770c9658e941b7" /><Relationship Type="http://schemas.openxmlformats.org/officeDocument/2006/relationships/header" Target="/word/header1.xml" Id="R77ac86c493ca428b" /><Relationship Type="http://schemas.openxmlformats.org/officeDocument/2006/relationships/settings" Target="/word/settings.xml" Id="R94881b88ee6846de" /><Relationship Type="http://schemas.openxmlformats.org/officeDocument/2006/relationships/styles" Target="/word/styles.xml" Id="Rb245685cdc1b4135" /><Relationship Type="http://schemas.openxmlformats.org/officeDocument/2006/relationships/hyperlink" Target="https://meteor.aihw.gov.au/RegistrationAuthority/12" TargetMode="External" Id="R977474cf678b44e0" /><Relationship Type="http://schemas.openxmlformats.org/officeDocument/2006/relationships/hyperlink" Target="https://meteor.aihw.gov.au/content/269471" TargetMode="External" Id="Reeef18934c80485c" /><Relationship Type="http://schemas.openxmlformats.org/officeDocument/2006/relationships/hyperlink" Target="https://meteor.aihw.gov.au/content/270619" TargetMode="External" Id="R8cb87f12ff314e77" /><Relationship Type="http://schemas.openxmlformats.org/officeDocument/2006/relationships/hyperlink" Target="https://meteor.aihw.gov.au/content/375402" TargetMode="External" Id="R04ff3844e2904cd3" /><Relationship Type="http://schemas.openxmlformats.org/officeDocument/2006/relationships/hyperlink" Target="https://meteor.aihw.gov.au/RegistrationAuthority/12" TargetMode="External" Id="Refd85fc7b9a24a52" /><Relationship Type="http://schemas.openxmlformats.org/officeDocument/2006/relationships/hyperlink" Target="https://meteor.aihw.gov.au/content/273163" TargetMode="External" Id="R1e4c54d83a1e4aba" /><Relationship Type="http://schemas.openxmlformats.org/officeDocument/2006/relationships/image" Target="/media/image.gif" Id="Ra5dcf2d9137d4a69" /><Relationship Type="http://schemas.openxmlformats.org/officeDocument/2006/relationships/hyperlink" Target="https://meteor.aihw.gov.au/content/273041" TargetMode="External" Id="R9db9c66275f141ca" /><Relationship Type="http://schemas.openxmlformats.org/officeDocument/2006/relationships/hyperlink" Target="https://meteor.aihw.gov.au/RegistrationAuthority/12" TargetMode="External" Id="R72b3ff6f079d4dc0" /></Relationships>
</file>

<file path=word/_rels/header1.xml.rels>&#65279;<?xml version="1.0" encoding="utf-8"?><Relationships xmlns="http://schemas.openxmlformats.org/package/2006/relationships"><Relationship Type="http://schemas.openxmlformats.org/officeDocument/2006/relationships/image" Target="/media/image.png" Id="R77ba2afae62649f3" /></Relationships>
</file>