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409fc855b4326"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(spontaneous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(spontaneous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758989cde45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spontaneous abortion (less than 20 weeks' gestational age, or less than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f7a9bb417194ea4">
              <w:r>
                <w:rPr>
                  <w:rStyle w:val="Hyperlink"/>
                  <w:b/>
                </w:rPr>
                <w:t xml:space="preserve">birthweight </w:t>
              </w:r>
            </w:hyperlink>
            <w:r>
              <w:rPr>
                <w:rStyle w:val="row-content-rich-text"/>
              </w:rPr>
              <w:t xml:space="preserve">if gestational age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dbbd03a3f54f75">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e9408c7074820">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spontaneous abortion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7608d2bf0741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7608d2bf0741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122d67fe2c4489"/>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66ff5f6cbce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0c82bc583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ff5f6cbce4768" /><Relationship Type="http://schemas.openxmlformats.org/officeDocument/2006/relationships/header" Target="/word/header1.xml" Id="R2599de42f7664c24" /><Relationship Type="http://schemas.openxmlformats.org/officeDocument/2006/relationships/settings" Target="/word/settings.xml" Id="R051eab24530d44f9" /><Relationship Type="http://schemas.openxmlformats.org/officeDocument/2006/relationships/styles" Target="/word/styles.xml" Id="Rbf001aacb2224539" /><Relationship Type="http://schemas.openxmlformats.org/officeDocument/2006/relationships/numbering" Target="/word/numbering.xml" Id="Re7cf5744d40a40fd" /><Relationship Type="http://schemas.openxmlformats.org/officeDocument/2006/relationships/image" Target="/media/image.gif" Id="R6a122d67fe2c4489" /><Relationship Type="http://schemas.openxmlformats.org/officeDocument/2006/relationships/hyperlink" Target="https://meteor.aihw.gov.au/RegistrationAuthority/12" TargetMode="External" Id="Ra52758989cde45ea" /><Relationship Type="http://schemas.openxmlformats.org/officeDocument/2006/relationships/hyperlink" Target="https://meteor.aihw.gov.au/content/327212" TargetMode="External" Id="R3f7a9bb417194ea4" /><Relationship Type="http://schemas.openxmlformats.org/officeDocument/2006/relationships/hyperlink" Target="https://meteor.aihw.gov.au/content/269454" TargetMode="External" Id="R4cdbbd03a3f54f75" /><Relationship Type="http://schemas.openxmlformats.org/officeDocument/2006/relationships/hyperlink" Target="https://meteor.aihw.gov.au/content/270603" TargetMode="External" Id="Rbeae9408c7074820" /><Relationship Type="http://schemas.openxmlformats.org/officeDocument/2006/relationships/hyperlink" Target="https://meteor.aihw.gov.au/content/273172" TargetMode="External" Id="R247608d2bf07415b" /></Relationships>
</file>

<file path=word/_rels/header1.xml.rels>&#65279;<?xml version="1.0" encoding="utf-8"?><Relationships xmlns="http://schemas.openxmlformats.org/package/2006/relationships"><Relationship Type="http://schemas.openxmlformats.org/officeDocument/2006/relationships/image" Target="/media/image.png" Id="R3320c82bc58342a7" /></Relationships>
</file>