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7c66e2f0374d7f" /></Relationships>
</file>

<file path=word/document.xml><?xml version="1.0" encoding="utf-8"?>
<w:document xmlns:r="http://schemas.openxmlformats.org/officeDocument/2006/relationships" xmlns:w="http://schemas.openxmlformats.org/wordprocessingml/2006/main">
  <w:body>
    <w:p>
      <w:pPr>
        <w:pStyle w:val="Title"/>
      </w:pPr>
      <w:r>
        <w:t>Housing assistance agency—total rent charged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agency—total rent charged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783f1b134f448a">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to all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to examine rent arrears and housing assistance agency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24f66e3a904f19">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1aa82d59834670">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e42352de8154fe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92247ee254a24dc5">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2c2ca622fd4ec3">
              <w:r>
                <w:rPr>
                  <w:rStyle w:val="Hyperlink"/>
                </w:rPr>
                <w:t xml:space="preserve">Total rent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863fefdb240b2">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e5639e9946414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0454bf53734fe2">
              <w:r>
                <w:rPr>
                  <w:rStyle w:val="Hyperlink"/>
                </w:rPr>
                <w:t xml:space="preserve">Service provider organisation—total household rent charged </w:t>
              </w:r>
            </w:hyperlink>
          </w:p>
          <w:p>
            <w:pPr>
              <w:spacing w:before="0" w:after="0"/>
            </w:pPr>
            <w:r>
              <w:rPr>
                <w:rStyle w:val="row-content"/>
                <w:color w:val="244061"/>
              </w:rPr>
              <w:t xml:space="preserve">       </w:t>
            </w:r>
            <w:hyperlink w:history="true" r:id="Rd3c61b1b0947417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5b05270f394062">
              <w:r>
                <w:rPr>
                  <w:rStyle w:val="Hyperlink"/>
                </w:rPr>
                <w:t xml:space="preserve">Housing assistance agency—total rent charged (financial year), total Australian currency N[N(9)]</w:t>
              </w:r>
            </w:hyperlink>
          </w:p>
          <w:p>
            <w:pPr>
              <w:spacing w:before="0" w:after="0"/>
            </w:pPr>
            <w:r>
              <w:rPr>
                <w:rStyle w:val="row-content"/>
                <w:color w:val="244061"/>
              </w:rPr>
              <w:t xml:space="preserve">       </w:t>
            </w:r>
            <w:hyperlink w:history="true" r:id="R101b8aadc3f54a25">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f49058c38e504e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9324d0e8374a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9058c38e504e32" /><Relationship Type="http://schemas.openxmlformats.org/officeDocument/2006/relationships/header" Target="/word/header1.xml" Id="R558ad6da79bc4117" /><Relationship Type="http://schemas.openxmlformats.org/officeDocument/2006/relationships/settings" Target="/word/settings.xml" Id="R2e3cbed7e87448b2" /><Relationship Type="http://schemas.openxmlformats.org/officeDocument/2006/relationships/styles" Target="/word/styles.xml" Id="Rec3a321e3ccf46ee" /><Relationship Type="http://schemas.openxmlformats.org/officeDocument/2006/relationships/hyperlink" Target="https://meteor.aihw.gov.au/RegistrationAuthority/11" TargetMode="External" Id="R79783f1b134f448a" /><Relationship Type="http://schemas.openxmlformats.org/officeDocument/2006/relationships/hyperlink" Target="https://meteor.aihw.gov.au/content/302078" TargetMode="External" Id="Raf24f66e3a904f19" /><Relationship Type="http://schemas.openxmlformats.org/officeDocument/2006/relationships/hyperlink" Target="https://meteor.aihw.gov.au/RegistrationAuthority/11" TargetMode="External" Id="Rff1aa82d59834670" /><Relationship Type="http://schemas.openxmlformats.org/officeDocument/2006/relationships/hyperlink" Target="https://meteor.aihw.gov.au/content/281131" TargetMode="External" Id="R4e42352de8154feb" /><Relationship Type="http://schemas.openxmlformats.org/officeDocument/2006/relationships/hyperlink" Target="https://meteor.aihw.gov.au/content/292033" TargetMode="External" Id="R92247ee254a24dc5" /><Relationship Type="http://schemas.openxmlformats.org/officeDocument/2006/relationships/hyperlink" Target="https://meteor.aihw.gov.au/content/269287" TargetMode="External" Id="Ra72c2ca622fd4ec3" /><Relationship Type="http://schemas.openxmlformats.org/officeDocument/2006/relationships/hyperlink" Target="https://meteor.aihw.gov.au/RegistrationAuthority/11" TargetMode="External" Id="R953863fefdb240b2" /><Relationship Type="http://schemas.openxmlformats.org/officeDocument/2006/relationships/hyperlink" Target="https://meteor.aihw.gov.au/content/274646" TargetMode="External" Id="Rf2e5639e99464147" /><Relationship Type="http://schemas.openxmlformats.org/officeDocument/2006/relationships/hyperlink" Target="https://meteor.aihw.gov.au/content/412874" TargetMode="External" Id="R5a0454bf53734fe2" /><Relationship Type="http://schemas.openxmlformats.org/officeDocument/2006/relationships/hyperlink" Target="https://meteor.aihw.gov.au/RegistrationAuthority/11" TargetMode="External" Id="Rd3c61b1b09474179" /><Relationship Type="http://schemas.openxmlformats.org/officeDocument/2006/relationships/hyperlink" Target="https://meteor.aihw.gov.au/content/270342" TargetMode="External" Id="Ra95b05270f394062" /><Relationship Type="http://schemas.openxmlformats.org/officeDocument/2006/relationships/hyperlink" Target="https://meteor.aihw.gov.au/RegistrationAuthority/11" TargetMode="External" Id="R101b8aadc3f54a25" /></Relationships>
</file>

<file path=word/_rels/header1.xml.rels>&#65279;<?xml version="1.0" encoding="utf-8"?><Relationships xmlns="http://schemas.openxmlformats.org/package/2006/relationships"><Relationship Type="http://schemas.openxmlformats.org/officeDocument/2006/relationships/image" Target="/media/image.png" Id="R5d9324d0e8374af7" /></Relationships>
</file>