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8a947d1da43fa"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27f97eff340b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cf1b5cc6284fd3">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8c60cf15f44f69">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cc50df228c4497">
              <w:r>
                <w:rPr>
                  <w:rStyle w:val="Hyperlink"/>
                </w:rPr>
                <w:t xml:space="preserve">Upper limit of normal range for microalbumin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899acaea764e0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3cc27f845e460f">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3dbd222611794059">
              <w:r>
                <w:rPr>
                  <w:rStyle w:val="Hyperlink"/>
                  <w:color w:val="244061"/>
                </w:rPr>
                <w:t xml:space="preserve">Health</w:t>
              </w:r>
            </w:hyperlink>
            <w:r>
              <w:rPr>
                <w:rStyle w:val="row-content"/>
                <w:color w:val="244061"/>
              </w:rPr>
              <w:t xml:space="preserve">, Standard 01/03/2005</w:t>
            </w:r>
          </w:p>
          <w:p>
            <w:r>
              <w:br/>
            </w:r>
            <w:hyperlink w:history="true" r:id="R1f5b5195a9674835">
              <w:r>
                <w:rPr>
                  <w:rStyle w:val="Hyperlink"/>
                </w:rPr>
                <w:t xml:space="preserve">Laboratory standard—upper limit of normal range for microalbumin, total micrograms per minute N[NN].N</w:t>
              </w:r>
            </w:hyperlink>
          </w:p>
          <w:p>
            <w:pPr>
              <w:spacing w:before="0" w:after="0"/>
            </w:pPr>
            <w:r>
              <w:rPr>
                <w:rStyle w:val="row-content"/>
                <w:color w:val="244061"/>
              </w:rPr>
              <w:t xml:space="preserve">       </w:t>
            </w:r>
            <w:hyperlink w:history="true" r:id="R6328375337924397">
              <w:r>
                <w:rPr>
                  <w:rStyle w:val="Hyperlink"/>
                  <w:color w:val="244061"/>
                </w:rPr>
                <w:t xml:space="preserve">Health</w:t>
              </w:r>
            </w:hyperlink>
            <w:r>
              <w:rPr>
                <w:rStyle w:val="row-content"/>
                <w:color w:val="244061"/>
              </w:rPr>
              <w:t xml:space="preserve">, Standard 01/03/2005</w:t>
            </w:r>
          </w:p>
          <w:p>
            <w:r>
              <w:br/>
            </w:r>
            <w:hyperlink w:history="true" r:id="R12b64f6218a64f66">
              <w:r>
                <w:rPr>
                  <w:rStyle w:val="Hyperlink"/>
                </w:rPr>
                <w:t xml:space="preserve">Laboratory standard—upper limit of normal range for microalbumin, total milligrams per 24 hour N[NN].N</w:t>
              </w:r>
            </w:hyperlink>
          </w:p>
          <w:p>
            <w:pPr>
              <w:spacing w:before="0" w:after="0"/>
            </w:pPr>
            <w:r>
              <w:rPr>
                <w:rStyle w:val="row-content"/>
                <w:color w:val="244061"/>
              </w:rPr>
              <w:t xml:space="preserve">       </w:t>
            </w:r>
            <w:hyperlink w:history="true" r:id="Rd353e1ea4e314dec">
              <w:r>
                <w:rPr>
                  <w:rStyle w:val="Hyperlink"/>
                  <w:color w:val="244061"/>
                </w:rPr>
                <w:t xml:space="preserve">Health</w:t>
              </w:r>
            </w:hyperlink>
            <w:r>
              <w:rPr>
                <w:rStyle w:val="row-content"/>
                <w:color w:val="244061"/>
              </w:rPr>
              <w:t xml:space="preserve">, Standard 01/03/2005</w:t>
            </w:r>
          </w:p>
          <w:p>
            <w:r>
              <w:br/>
            </w:r>
            <w:hyperlink w:history="true" r:id="Rdabf5907af744136">
              <w:r>
                <w:rPr>
                  <w:rStyle w:val="Hyperlink"/>
                </w:rPr>
                <w:t xml:space="preserve">Laboratory standard—upper limit of normal range for microalbumin, total milligrams per litre N[NN].N</w:t>
              </w:r>
            </w:hyperlink>
          </w:p>
          <w:p>
            <w:pPr>
              <w:spacing w:before="0" w:after="0"/>
            </w:pPr>
            <w:r>
              <w:rPr>
                <w:rStyle w:val="row-content"/>
                <w:color w:val="244061"/>
              </w:rPr>
              <w:t xml:space="preserve">       </w:t>
            </w:r>
            <w:hyperlink w:history="true" r:id="R2d3a940f82274ce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88d10832b54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2be0cad6a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8d10832b544b7d" /><Relationship Type="http://schemas.openxmlformats.org/officeDocument/2006/relationships/header" Target="/word/header1.xml" Id="Rb6e401a4748c4603" /><Relationship Type="http://schemas.openxmlformats.org/officeDocument/2006/relationships/settings" Target="/word/settings.xml" Id="Rb01137bb0a054d85" /><Relationship Type="http://schemas.openxmlformats.org/officeDocument/2006/relationships/styles" Target="/word/styles.xml" Id="R96be35c5f04b4626" /><Relationship Type="http://schemas.openxmlformats.org/officeDocument/2006/relationships/hyperlink" Target="https://meteor.aihw.gov.au/RegistrationAuthority/12" TargetMode="External" Id="R6a727f97eff340b4" /><Relationship Type="http://schemas.openxmlformats.org/officeDocument/2006/relationships/hyperlink" Target="https://meteor.aihw.gov.au/content/310463" TargetMode="External" Id="R6fcf1b5cc6284fd3" /><Relationship Type="http://schemas.openxmlformats.org/officeDocument/2006/relationships/hyperlink" Target="https://meteor.aihw.gov.au/content/281114" TargetMode="External" Id="Ra78c60cf15f44f69" /><Relationship Type="http://schemas.openxmlformats.org/officeDocument/2006/relationships/hyperlink" Target="https://meteor.aihw.gov.au/content/269283" TargetMode="External" Id="R00cc50df228c4497" /><Relationship Type="http://schemas.openxmlformats.org/officeDocument/2006/relationships/hyperlink" Target="https://meteor.aihw.gov.au/content/274656" TargetMode="External" Id="R7b899acaea764e08" /><Relationship Type="http://schemas.openxmlformats.org/officeDocument/2006/relationships/hyperlink" Target="https://meteor.aihw.gov.au/content/270344" TargetMode="External" Id="R623cc27f845e460f" /><Relationship Type="http://schemas.openxmlformats.org/officeDocument/2006/relationships/hyperlink" Target="https://meteor.aihw.gov.au/RegistrationAuthority/12" TargetMode="External" Id="R3dbd222611794059" /><Relationship Type="http://schemas.openxmlformats.org/officeDocument/2006/relationships/hyperlink" Target="https://meteor.aihw.gov.au/content/270341" TargetMode="External" Id="R1f5b5195a9674835" /><Relationship Type="http://schemas.openxmlformats.org/officeDocument/2006/relationships/hyperlink" Target="https://meteor.aihw.gov.au/RegistrationAuthority/12" TargetMode="External" Id="R6328375337924397" /><Relationship Type="http://schemas.openxmlformats.org/officeDocument/2006/relationships/hyperlink" Target="https://meteor.aihw.gov.au/content/270343" TargetMode="External" Id="R12b64f6218a64f66" /><Relationship Type="http://schemas.openxmlformats.org/officeDocument/2006/relationships/hyperlink" Target="https://meteor.aihw.gov.au/RegistrationAuthority/12" TargetMode="External" Id="Rd353e1ea4e314dec" /><Relationship Type="http://schemas.openxmlformats.org/officeDocument/2006/relationships/hyperlink" Target="https://meteor.aihw.gov.au/content/270334" TargetMode="External" Id="Rdabf5907af744136" /><Relationship Type="http://schemas.openxmlformats.org/officeDocument/2006/relationships/hyperlink" Target="https://meteor.aihw.gov.au/RegistrationAuthority/12" TargetMode="External" Id="R2d3a940f82274cee" /></Relationships>
</file>

<file path=word/_rels/header1.xml.rels>&#65279;<?xml version="1.0" encoding="utf-8"?><Relationships xmlns="http://schemas.openxmlformats.org/package/2006/relationships"><Relationship Type="http://schemas.openxmlformats.org/officeDocument/2006/relationships/image" Target="/media/image.png" Id="Rfbe2be0cad6a4949" /></Relationships>
</file>