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9af0f9c3a24ab9" /></Relationships>
</file>

<file path=word/document.xml><?xml version="1.0" encoding="utf-8"?>
<w:document xmlns:r="http://schemas.openxmlformats.org/officeDocument/2006/relationships" xmlns:w="http://schemas.openxmlformats.org/wordprocessingml/2006/main">
  <w:body>
    <w:p>
      <w:pPr>
        <w:pStyle w:val="Title"/>
      </w:pPr>
      <w:r>
        <w:t>Income unit—Commonwealth government payment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unit—Commonwealth government payment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a75a64a30e40e9">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benefit, pension or allowance that is received by the client or their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Used in the assessment of eligibility for Commonwealth rent assistance. This payment is available to recipients of income support payments except those receiving:</w:t>
            </w:r>
          </w:p>
          <w:p>
            <w:pPr>
              <w:pStyle w:val="ListParagraph"/>
              <w:numPr>
                <w:ilvl w:val="0"/>
                <w:numId w:val="2"/>
              </w:numPr>
            </w:pPr>
            <w:r>
              <w:rPr>
                <w:rStyle w:val="row-content-rich-text"/>
              </w:rPr>
              <w:t xml:space="preserve">Austudy; and</w:t>
            </w:r>
          </w:p>
          <w:p>
            <w:pPr>
              <w:pStyle w:val="ListParagraph"/>
              <w:numPr>
                <w:ilvl w:val="0"/>
                <w:numId w:val="2"/>
              </w:numPr>
            </w:pPr>
            <w:r>
              <w:rPr>
                <w:rStyle w:val="row-content-rich-text"/>
              </w:rPr>
              <w:t xml:space="preserve">Youth allowance if the client is not entitled to the higher living away from home rate of payment. </w:t>
            </w:r>
          </w:p>
          <w:p>
            <w:pPr/>
            <w:r>
              <w:rPr>
                <w:rStyle w:val="row-content-rich-text"/>
              </w:rPr>
              <w:t xml:space="preserve">This metadata item can also indicate the need and circumstances of individuals and is sometimes used in the assessment of income equity.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4b3f82df4943ef">
              <w:r>
                <w:rPr>
                  <w:rStyle w:val="Hyperlink"/>
                </w:rPr>
                <w:t xml:space="preserve">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person or a group of related persons within a household, whose command over income is shared, or any person living in a non private dwelling who is in receipt of personal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units are restricted to relationships of marriage (registered or de facto) and of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d103e9fecfc54b98">
              <w:r>
                <w:rPr>
                  <w:rStyle w:val="Hyperlink"/>
                  <w:b/>
                </w:rPr>
                <w:t xml:space="preserve">dependant </w:t>
              </w:r>
            </w:hyperlink>
            <w:r>
              <w:rPr>
                <w:rStyle w:val="row-content-rich-text"/>
              </w:rPr>
              <w:t xml:space="preserve">who usually reside in the same household. This means that an income unit can be defined as:</w:t>
            </w:r>
          </w:p>
          <w:p>
            <w:pPr>
              <w:pStyle w:val="ListParagraph"/>
              <w:numPr>
                <w:ilvl w:val="0"/>
                <w:numId w:val="3"/>
              </w:numPr>
            </w:pPr>
            <w:r>
              <w:rPr>
                <w:rStyle w:val="row-content-rich-text"/>
              </w:rPr>
              <w:t xml:space="preserve">a married couple or sole parent, and dependent children only</w:t>
            </w:r>
          </w:p>
          <w:p>
            <w:pPr>
              <w:pStyle w:val="ListParagraph"/>
              <w:numPr>
                <w:ilvl w:val="0"/>
                <w:numId w:val="3"/>
              </w:numPr>
            </w:pPr>
            <w:r>
              <w:rPr>
                <w:rStyle w:val="row-content-rich-text"/>
              </w:rPr>
              <w:t xml:space="preserve">a married couple only with no dependent children present</w:t>
            </w:r>
          </w:p>
          <w:p>
            <w:pPr>
              <w:pStyle w:val="ListParagraph"/>
              <w:numPr>
                <w:ilvl w:val="0"/>
                <w:numId w:val="3"/>
              </w:numPr>
            </w:pPr>
            <w:r>
              <w:rPr>
                <w:rStyle w:val="row-content-rich-text"/>
              </w:rPr>
              <w:t xml:space="preserve">a person who is not related to any other household member either by marriage or by the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982354fdd54142b3">
              <w:r>
                <w:rPr>
                  <w:rStyle w:val="Hyperlink"/>
                  <w:b/>
                </w:rPr>
                <w:t xml:space="preserve">dependant </w:t>
              </w:r>
            </w:hyperlink>
            <w:r>
              <w:rPr>
                <w:rStyle w:val="row-content-rich-text"/>
              </w:rPr>
              <w:t xml:space="preserve">relationship.</w:t>
            </w:r>
          </w:p>
          <w:p>
            <w:pPr/>
            <w:r>
              <w:rPr>
                <w:rStyle w:val="row-content-rich-text"/>
              </w:rPr>
              <w:t xml:space="preserve">This is the standard statistical unit for analyses of economic wellbeing, and can be an important measure in assessing the needs and circumstances of individuals and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fadeec3a31d45b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6b4e57c5794467">
              <w:r>
                <w:rPr>
                  <w:rStyle w:val="Hyperlink"/>
                </w:rPr>
                <w:t xml:space="preserve">Commonwealth government payment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Commonwealth government income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f779dd50054374">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Commonwealth Department of Family and Community Services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d2e07f336f4677">
              <w:r>
                <w:rPr>
                  <w:rStyle w:val="Hyperlink"/>
                </w:rPr>
                <w:t xml:space="preserve">Income unit—Commonwealth government payment type, code AAA</w:t>
              </w:r>
            </w:hyperlink>
          </w:p>
          <w:p>
            <w:pPr>
              <w:pStyle w:val="registration-status"/>
              <w:spacing w:before="0" w:after="0"/>
            </w:pPr>
            <w:hyperlink w:history="true" r:id="Rafe04ee804994432">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2700846610d041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c7c4548f8d41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00846610d0419c" /><Relationship Type="http://schemas.openxmlformats.org/officeDocument/2006/relationships/header" Target="/word/header1.xml" Id="R02195b48740a45b2" /><Relationship Type="http://schemas.openxmlformats.org/officeDocument/2006/relationships/settings" Target="/word/settings.xml" Id="Rac7ded558a574374" /><Relationship Type="http://schemas.openxmlformats.org/officeDocument/2006/relationships/styles" Target="/word/styles.xml" Id="Rb19d70fab9284875" /><Relationship Type="http://schemas.openxmlformats.org/officeDocument/2006/relationships/numbering" Target="/word/numbering.xml" Id="Rf71e6758824840d7" /><Relationship Type="http://schemas.openxmlformats.org/officeDocument/2006/relationships/hyperlink" Target="https://meteor.aihw.gov.au/RegistrationAuthority/11" TargetMode="External" Id="R0ca75a64a30e40e9" /><Relationship Type="http://schemas.openxmlformats.org/officeDocument/2006/relationships/hyperlink" Target="https://meteor.aihw.gov.au/content/268986" TargetMode="External" Id="R604b3f82df4943ef" /><Relationship Type="http://schemas.openxmlformats.org/officeDocument/2006/relationships/hyperlink" Target="https://meteor.aihw.gov.au/content/327458" TargetMode="External" Id="Rd103e9fecfc54b98" /><Relationship Type="http://schemas.openxmlformats.org/officeDocument/2006/relationships/hyperlink" Target="https://meteor.aihw.gov.au/content/327458" TargetMode="External" Id="R982354fdd54142b3" /><Relationship Type="http://schemas.openxmlformats.org/officeDocument/2006/relationships/hyperlink" Target="https://meteor.aihw.gov.au/content/281123" TargetMode="External" Id="Refadeec3a31d45b5" /><Relationship Type="http://schemas.openxmlformats.org/officeDocument/2006/relationships/hyperlink" Target="https://meteor.aihw.gov.au/content/269213" TargetMode="External" Id="Rfd6b4e57c5794467" /><Relationship Type="http://schemas.openxmlformats.org/officeDocument/2006/relationships/hyperlink" Target="https://meteor.aihw.gov.au/content/274646" TargetMode="External" Id="R3df779dd50054374" /><Relationship Type="http://schemas.openxmlformats.org/officeDocument/2006/relationships/hyperlink" Target="https://meteor.aihw.gov.au/content/270244" TargetMode="External" Id="Rafd2e07f336f4677" /><Relationship Type="http://schemas.openxmlformats.org/officeDocument/2006/relationships/hyperlink" Target="https://meteor.aihw.gov.au/RegistrationAuthority/11" TargetMode="External" Id="Rafe04ee804994432" /></Relationships>
</file>

<file path=word/_rels/header1.xml.rels>&#65279;<?xml version="1.0" encoding="utf-8"?><Relationships xmlns="http://schemas.openxmlformats.org/package/2006/relationships"><Relationship Type="http://schemas.openxmlformats.org/officeDocument/2006/relationships/image" Target="/media/image.png" Id="R94c7c4548f8d41ca" /></Relationships>
</file>