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6f268d6b54045" /></Relationships>
</file>

<file path=word/document.xml><?xml version="1.0" encoding="utf-8"?>
<w:document xmlns:r="http://schemas.openxmlformats.org/officeDocument/2006/relationships" xmlns:w="http://schemas.openxmlformats.org/wordprocessingml/2006/main">
  <w:body>
    <w:p>
      <w:pPr>
        <w:pStyle w:val="Title"/>
      </w:pPr>
      <w:r>
        <w:t>Person (tenant)—landlord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(tenant)—landlord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fc0e7446c410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Landlord is the legal entity with which the tenant obtains the contractual right to occupy dwelling space as a home." w:history="true" r:id="Rd47aa4f82b0146d6">
              <w:r>
                <w:rPr>
                  <w:rStyle w:val="Hyperlink"/>
                  <w:b/>
                </w:rPr>
                <w:t xml:space="preserve">Landlord</w:t>
              </w:r>
            </w:hyperlink>
            <w:r>
              <w:rPr>
                <w:rStyle w:val="row-content-rich-text"/>
              </w:rPr>
              <w:t xml:space="preserve"> type is the type of legal entity from which a tenant's right to occupy his/her dwelling derives. It relates to the entity (person, agency, or corporation), with which the tenant obtains the contractual right to occupy dwelling space as a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Landlord type and tenure type are important because of the significance of housing costs in personal and household budgets and the varying degrees of security the different tenure types offer.</w:t>
            </w:r>
          </w:p>
          <w:p>
            <w:pPr/>
            <w:r>
              <w:rPr>
                <w:rStyle w:val="row-content-rich-text"/>
              </w:rPr>
              <w:t xml:space="preserve">Landlord type gives further details on the nature of a person's rental arrangements. Linking human service outcomes with peoples housing situations has been identified as an important step in providing better targeted services. The Tenure type of peoples living situations plays an important role in their health and welfare outcomes. For example, people with insecure tenure are more likely to suffer negative health and/or welfare impacts, such as drug or alcohol problems. Also people with poor health status may be more likely to find themselves in insecure tenure arrangements as result of their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63ae73499c4b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af4ab26a6431b">
              <w:r>
                <w:rPr>
                  <w:rStyle w:val="Hyperlink"/>
                  <w:color w:val="244061"/>
                </w:rPr>
                <w:t xml:space="preserve">Aged Care</w:t>
              </w:r>
            </w:hyperlink>
            <w:r>
              <w:rPr>
                <w:rStyle w:val="row-content"/>
                <w:color w:val="244061"/>
              </w:rPr>
              <w:t xml:space="preserve">, Standard 30/06/2023</w:t>
            </w:r>
          </w:p>
          <w:p>
            <w:pPr>
              <w:spacing w:before="0" w:after="0"/>
            </w:pPr>
            <w:hyperlink w:history="true" r:id="R4a3b72521f3e47e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3bee9d64c2347c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1bda0a837c04f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3169fe94d044e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935a9dd1ef14a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f4c5e2bc764e4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ac49fee5914aaa">
              <w:r>
                <w:rPr>
                  <w:rStyle w:val="Hyperlink"/>
                  <w:color w:val="244061"/>
                </w:rPr>
                <w:t xml:space="preserve">Disability</w:t>
              </w:r>
            </w:hyperlink>
            <w:r>
              <w:rPr>
                <w:rStyle w:val="row-content"/>
                <w:color w:val="244061"/>
              </w:rPr>
              <w:t xml:space="preserve">, Standard 07/10/2014</w:t>
            </w:r>
          </w:p>
          <w:p>
            <w:pPr>
              <w:spacing w:before="0" w:after="0"/>
            </w:pPr>
            <w:hyperlink w:history="true" r:id="Rb98d58830bfc4bad">
              <w:r>
                <w:rPr>
                  <w:rStyle w:val="Hyperlink"/>
                  <w:color w:val="244061"/>
                </w:rPr>
                <w:t xml:space="preserve">Early Childhood</w:t>
              </w:r>
            </w:hyperlink>
            <w:r>
              <w:rPr>
                <w:rStyle w:val="row-content"/>
                <w:color w:val="244061"/>
              </w:rPr>
              <w:t xml:space="preserve">, Standard 21/05/2010</w:t>
            </w:r>
          </w:p>
          <w:p>
            <w:pPr>
              <w:spacing w:before="0" w:after="0"/>
            </w:pPr>
            <w:hyperlink w:history="true" r:id="Rcc566041276048bc">
              <w:r>
                <w:rPr>
                  <w:rStyle w:val="Hyperlink"/>
                  <w:color w:val="244061"/>
                </w:rPr>
                <w:t xml:space="preserve">Health</w:t>
              </w:r>
            </w:hyperlink>
            <w:r>
              <w:rPr>
                <w:rStyle w:val="row-content"/>
                <w:color w:val="244061"/>
              </w:rPr>
              <w:t xml:space="preserve">, Standard 01/03/2005</w:t>
            </w:r>
          </w:p>
          <w:p>
            <w:pPr>
              <w:spacing w:before="0" w:after="0"/>
            </w:pPr>
            <w:hyperlink w:history="true" r:id="Rd80176d779a447ea">
              <w:r>
                <w:rPr>
                  <w:rStyle w:val="Hyperlink"/>
                  <w:color w:val="244061"/>
                </w:rPr>
                <w:t xml:space="preserve">Homelessness</w:t>
              </w:r>
            </w:hyperlink>
            <w:r>
              <w:rPr>
                <w:rStyle w:val="row-content"/>
                <w:color w:val="244061"/>
              </w:rPr>
              <w:t xml:space="preserve">, Standard 23/08/2010</w:t>
            </w:r>
          </w:p>
          <w:p>
            <w:pPr>
              <w:spacing w:before="0" w:after="0"/>
            </w:pPr>
            <w:hyperlink w:history="true" r:id="R638b76d539174fa0">
              <w:r>
                <w:rPr>
                  <w:rStyle w:val="Hyperlink"/>
                  <w:color w:val="244061"/>
                </w:rPr>
                <w:t xml:space="preserve">Housing assistance</w:t>
              </w:r>
            </w:hyperlink>
            <w:r>
              <w:rPr>
                <w:rStyle w:val="row-content"/>
                <w:color w:val="244061"/>
              </w:rPr>
              <w:t xml:space="preserve">, Standard 01/03/2005</w:t>
            </w:r>
          </w:p>
          <w:p>
            <w:pPr>
              <w:spacing w:before="0" w:after="0"/>
            </w:pPr>
            <w:hyperlink w:history="true" r:id="Rf06d315cd4f944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056bd0f6dd84c70">
              <w:r>
                <w:rPr>
                  <w:rStyle w:val="Hyperlink"/>
                  <w:color w:val="244061"/>
                </w:rPr>
                <w:t xml:space="preserve">Indigenous</w:t>
              </w:r>
            </w:hyperlink>
            <w:r>
              <w:rPr>
                <w:rStyle w:val="row-content"/>
                <w:color w:val="244061"/>
              </w:rPr>
              <w:t xml:space="preserve">, Standard 11/08/2014</w:t>
            </w:r>
          </w:p>
          <w:p>
            <w:pPr>
              <w:spacing w:before="0" w:after="0"/>
            </w:pPr>
            <w:hyperlink w:history="true" r:id="Rf2c16d9615f44be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68071214cbf48aa">
              <w:r>
                <w:rPr>
                  <w:rStyle w:val="Hyperlink"/>
                  <w:color w:val="244061"/>
                </w:rPr>
                <w:t xml:space="preserve">Tasmanian Health</w:t>
              </w:r>
            </w:hyperlink>
            <w:r>
              <w:rPr>
                <w:rStyle w:val="row-content"/>
                <w:color w:val="244061"/>
              </w:rPr>
              <w:t xml:space="preserve">, Standard 31/08/2016</w:t>
            </w:r>
          </w:p>
          <w:p>
            <w:pPr>
              <w:spacing w:before="0" w:after="0"/>
            </w:pPr>
            <w:hyperlink w:history="true" r:id="R29a83e76600b410b">
              <w:r>
                <w:rPr>
                  <w:rStyle w:val="Hyperlink"/>
                  <w:color w:val="244061"/>
                </w:rPr>
                <w:t xml:space="preserve">WA Health</w:t>
              </w:r>
            </w:hyperlink>
            <w:r>
              <w:rPr>
                <w:rStyle w:val="row-content"/>
                <w:color w:val="244061"/>
              </w:rPr>
              <w:t xml:space="preserve">, Standard 06/03/2014</w:t>
            </w:r>
          </w:p>
          <w:p>
            <w:pPr>
              <w:spacing w:before="0" w:after="0"/>
            </w:pPr>
            <w:hyperlink w:history="true" r:id="R94369957b83344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ac2df84c6747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774f59454045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9f355e9a6c4682">
              <w:r>
                <w:rPr>
                  <w:rStyle w:val="Hyperlink"/>
                </w:rPr>
                <w:t xml:space="preserve">Landlord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43dd5b3124c4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class of </w:t>
            </w:r>
          </w:p>
          <w:p>
            <w:hyperlink w:tooltip="Landlord is the legal entity with which the tenant obtains the contractual right to occupy dwelling space as a home." w:history="true" r:id="R67fb19c6af4a41f6">
              <w:r>
                <w:rPr>
                  <w:rStyle w:val="Hyperlink"/>
                  <w:b/>
                </w:rPr>
                <w:t xml:space="preserve">landlord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3537dc7a164d0a">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dd78b45cf84cbf">
              <w:r>
                <w:rPr>
                  <w:rStyle w:val="Hyperlink"/>
                </w:rPr>
                <w:t xml:space="preserve">Person (tenant)—landlord type, code N{.N}</w:t>
              </w:r>
            </w:hyperlink>
          </w:p>
          <w:p>
            <w:pPr>
              <w:spacing w:before="0" w:after="0"/>
            </w:pPr>
            <w:r>
              <w:rPr>
                <w:rStyle w:val="row-content"/>
                <w:color w:val="244061"/>
              </w:rPr>
              <w:t xml:space="preserve">       </w:t>
            </w:r>
            <w:hyperlink w:history="true" r:id="R09f1430a63a045f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abc5ed691256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732f2520c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5ed691256434c" /><Relationship Type="http://schemas.openxmlformats.org/officeDocument/2006/relationships/header" Target="/word/header1.xml" Id="R0a74330cbd784993" /><Relationship Type="http://schemas.openxmlformats.org/officeDocument/2006/relationships/settings" Target="/word/settings.xml" Id="R55b96a23fb20425e" /><Relationship Type="http://schemas.openxmlformats.org/officeDocument/2006/relationships/styles" Target="/word/styles.xml" Id="R2039f8f4aef34c0c" /><Relationship Type="http://schemas.openxmlformats.org/officeDocument/2006/relationships/hyperlink" Target="https://meteor.aihw.gov.au/RegistrationAuthority/11" TargetMode="External" Id="R408fc0e7446c4105" /><Relationship Type="http://schemas.openxmlformats.org/officeDocument/2006/relationships/hyperlink" Target="https://meteor.aihw.gov.au/content/327178" TargetMode="External" Id="Rd47aa4f82b0146d6" /><Relationship Type="http://schemas.openxmlformats.org/officeDocument/2006/relationships/hyperlink" Target="https://meteor.aihw.gov.au/content/268955" TargetMode="External" Id="Raf63ae73499c4ba5" /><Relationship Type="http://schemas.openxmlformats.org/officeDocument/2006/relationships/hyperlink" Target="https://meteor.aihw.gov.au/RegistrationAuthority/19" TargetMode="External" Id="R993af4ab26a6431b" /><Relationship Type="http://schemas.openxmlformats.org/officeDocument/2006/relationships/hyperlink" Target="https://meteor.aihw.gov.au/RegistrationAuthority/24" TargetMode="External" Id="R4a3b72521f3e47ec" /><Relationship Type="http://schemas.openxmlformats.org/officeDocument/2006/relationships/hyperlink" Target="https://meteor.aihw.gov.au/RegistrationAuthority/23" TargetMode="External" Id="R53bee9d64c2347ce" /><Relationship Type="http://schemas.openxmlformats.org/officeDocument/2006/relationships/hyperlink" Target="https://meteor.aihw.gov.au/RegistrationAuthority/17" TargetMode="External" Id="R81bda0a837c04f43" /><Relationship Type="http://schemas.openxmlformats.org/officeDocument/2006/relationships/hyperlink" Target="https://meteor.aihw.gov.au/RegistrationAuthority/10" TargetMode="External" Id="Rf23169fe94d044ed" /><Relationship Type="http://schemas.openxmlformats.org/officeDocument/2006/relationships/hyperlink" Target="https://meteor.aihw.gov.au/RegistrationAuthority/7" TargetMode="External" Id="R4935a9dd1ef14a09" /><Relationship Type="http://schemas.openxmlformats.org/officeDocument/2006/relationships/hyperlink" Target="https://meteor.aihw.gov.au/RegistrationAuthority/1" TargetMode="External" Id="Rfcf4c5e2bc764e4a" /><Relationship Type="http://schemas.openxmlformats.org/officeDocument/2006/relationships/hyperlink" Target="https://meteor.aihw.gov.au/RegistrationAuthority/16" TargetMode="External" Id="R8fac49fee5914aaa" /><Relationship Type="http://schemas.openxmlformats.org/officeDocument/2006/relationships/hyperlink" Target="https://meteor.aihw.gov.au/RegistrationAuthority/13" TargetMode="External" Id="Rb98d58830bfc4bad" /><Relationship Type="http://schemas.openxmlformats.org/officeDocument/2006/relationships/hyperlink" Target="https://meteor.aihw.gov.au/RegistrationAuthority/12" TargetMode="External" Id="Rcc566041276048bc" /><Relationship Type="http://schemas.openxmlformats.org/officeDocument/2006/relationships/hyperlink" Target="https://meteor.aihw.gov.au/RegistrationAuthority/14" TargetMode="External" Id="Rd80176d779a447ea" /><Relationship Type="http://schemas.openxmlformats.org/officeDocument/2006/relationships/hyperlink" Target="https://meteor.aihw.gov.au/RegistrationAuthority/11" TargetMode="External" Id="R638b76d539174fa0" /><Relationship Type="http://schemas.openxmlformats.org/officeDocument/2006/relationships/hyperlink" Target="https://meteor.aihw.gov.au/RegistrationAuthority/3" TargetMode="External" Id="Rf06d315cd4f94459" /><Relationship Type="http://schemas.openxmlformats.org/officeDocument/2006/relationships/hyperlink" Target="https://meteor.aihw.gov.au/RegistrationAuthority/6" TargetMode="External" Id="R8056bd0f6dd84c70" /><Relationship Type="http://schemas.openxmlformats.org/officeDocument/2006/relationships/hyperlink" Target="https://meteor.aihw.gov.au/RegistrationAuthority/8" TargetMode="External" Id="Rf2c16d9615f44be6" /><Relationship Type="http://schemas.openxmlformats.org/officeDocument/2006/relationships/hyperlink" Target="https://meteor.aihw.gov.au/RegistrationAuthority/15" TargetMode="External" Id="Rb68071214cbf48aa" /><Relationship Type="http://schemas.openxmlformats.org/officeDocument/2006/relationships/hyperlink" Target="https://meteor.aihw.gov.au/RegistrationAuthority/2" TargetMode="External" Id="R29a83e76600b410b" /><Relationship Type="http://schemas.openxmlformats.org/officeDocument/2006/relationships/hyperlink" Target="https://meteor.aihw.gov.au/RegistrationAuthority/4" TargetMode="External" Id="R94369957b833448d" /><Relationship Type="http://schemas.openxmlformats.org/officeDocument/2006/relationships/hyperlink" Target="https://www.ag.gov.au/Publications/Pages/AustralianGovernmentGuidelinesontheRecognitionofSexandGender.aspx" TargetMode="External" Id="Rd4ac2df84c674778" /><Relationship Type="http://schemas.openxmlformats.org/officeDocument/2006/relationships/hyperlink" Target="http://abs.gov.au/AUSSTATS/abs@.nsf/Lookup/1200.0.55.012Main+Features12016?OpenDocument" TargetMode="External" Id="R4f774f594540454e" /><Relationship Type="http://schemas.openxmlformats.org/officeDocument/2006/relationships/hyperlink" Target="https://meteor.aihw.gov.au/content/269175" TargetMode="External" Id="R3f9f355e9a6c4682" /><Relationship Type="http://schemas.openxmlformats.org/officeDocument/2006/relationships/hyperlink" Target="https://meteor.aihw.gov.au/RegistrationAuthority/11" TargetMode="External" Id="R0ed43dd5b3124c42" /><Relationship Type="http://schemas.openxmlformats.org/officeDocument/2006/relationships/hyperlink" Target="https://meteor.aihw.gov.au/content/327178" TargetMode="External" Id="R67fb19c6af4a41f6" /><Relationship Type="http://schemas.openxmlformats.org/officeDocument/2006/relationships/hyperlink" Target="https://meteor.aihw.gov.au/content/274640" TargetMode="External" Id="R2e3537dc7a164d0a" /><Relationship Type="http://schemas.openxmlformats.org/officeDocument/2006/relationships/hyperlink" Target="https://meteor.aihw.gov.au/content/270173" TargetMode="External" Id="Rc5dd78b45cf84cbf" /><Relationship Type="http://schemas.openxmlformats.org/officeDocument/2006/relationships/hyperlink" Target="https://meteor.aihw.gov.au/RegistrationAuthority/11" TargetMode="External" Id="R09f1430a63a045fa" /></Relationships>
</file>

<file path=word/_rels/header1.xml.rels>&#65279;<?xml version="1.0" encoding="utf-8"?><Relationships xmlns="http://schemas.openxmlformats.org/package/2006/relationships"><Relationship Type="http://schemas.openxmlformats.org/officeDocument/2006/relationships/image" Target="/media/image.png" Id="Rd3e732f2520c458c" /></Relationships>
</file>