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74d9829c74bd1" /></Relationships>
</file>

<file path=word/document.xml><?xml version="1.0" encoding="utf-8"?>
<w:document xmlns:r="http://schemas.openxmlformats.org/officeDocument/2006/relationships" xmlns:w="http://schemas.openxmlformats.org/wordprocessingml/2006/main">
  <w:body>
    <w:p>
      <w:pPr>
        <w:pStyle w:val="Title"/>
      </w:pPr>
      <w:r>
        <w:t>Centrelink income unit—income 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unit—income 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a40dcb669b4a08">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structure of the income unit based on the relationship between members of the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income unit is the standard statistical unit for analyses of Centrelink data and can be an important measure in assessing the needs and circumstances of individuals and families.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8771a4d1a5d455c">
              <w:r>
                <w:rPr>
                  <w:rStyle w:val="Hyperlink"/>
                </w:rPr>
                <w:t xml:space="preserve">Centrelink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income unit is the base unit that is used to calculate a Commonwealth Rent Assistance (CRA) entitlement amount. It consists of a person and:</w:t>
            </w:r>
          </w:p>
          <w:p>
            <w:pPr>
              <w:spacing w:after="160"/>
            </w:pPr>
            <w:r>
              <w:rPr>
                <w:rStyle w:val="row-content-rich-text"/>
              </w:rPr>
              <w:t xml:space="preserve">(a) any other person treated as their current partner under the </w:t>
            </w:r>
            <w:r>
              <w:rPr>
                <w:rStyle w:val="row-content-rich-text"/>
                <w:i/>
              </w:rPr>
              <w:t xml:space="preserve">Social Security Act 1991</w:t>
            </w:r>
          </w:p>
          <w:p>
            <w:pPr/>
            <w:r>
              <w:rPr>
                <w:rStyle w:val="row-content-rich-text"/>
              </w:rPr>
              <w:t xml:space="preserve">(b) any other person for whom either them, or their partner, receives Family Tax Benefit.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7d068bd052f43e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Families, Community Services and Indigenous Affairs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Census of Income Support Customers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a9d7c9d96748fe">
              <w:r>
                <w:rPr>
                  <w:rStyle w:val="Hyperlink"/>
                </w:rPr>
                <w:t xml:space="preserve">Income 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d10a9b052f49b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27e97ff537402c">
              <w:r>
                <w:rPr>
                  <w:rStyle w:val="Hyperlink"/>
                </w:rPr>
                <w:t xml:space="preserve">Centrelink income unit—Centrelink income unit type, code N</w:t>
              </w:r>
            </w:hyperlink>
          </w:p>
          <w:p>
            <w:pPr>
              <w:spacing w:before="0" w:after="0"/>
            </w:pPr>
            <w:r>
              <w:rPr>
                <w:rStyle w:val="row-content"/>
                <w:color w:val="244061"/>
              </w:rPr>
              <w:t xml:space="preserve">       </w:t>
            </w:r>
            <w:hyperlink w:history="true" r:id="R2ccf2d56d5e3463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9a8831cea2046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a01c334c2e04d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a8831cea204616" /><Relationship Type="http://schemas.openxmlformats.org/officeDocument/2006/relationships/header" Target="/word/header1.xml" Id="Ra0cda4d2822a437d" /><Relationship Type="http://schemas.openxmlformats.org/officeDocument/2006/relationships/settings" Target="/word/settings.xml" Id="R388f6c090ada43a0" /><Relationship Type="http://schemas.openxmlformats.org/officeDocument/2006/relationships/styles" Target="/word/styles.xml" Id="R6a64597c389b4d6d" /><Relationship Type="http://schemas.openxmlformats.org/officeDocument/2006/relationships/hyperlink" Target="https://meteor.aihw.gov.au/RegistrationAuthority/11" TargetMode="External" Id="Rada40dcb669b4a08" /><Relationship Type="http://schemas.openxmlformats.org/officeDocument/2006/relationships/hyperlink" Target="https://meteor.aihw.gov.au/content/287067" TargetMode="External" Id="Rb8771a4d1a5d455c" /><Relationship Type="http://schemas.openxmlformats.org/officeDocument/2006/relationships/hyperlink" Target="https://meteor.aihw.gov.au/content/281123" TargetMode="External" Id="R07d068bd052f43ea" /><Relationship Type="http://schemas.openxmlformats.org/officeDocument/2006/relationships/hyperlink" Target="https://meteor.aihw.gov.au/content/269153" TargetMode="External" Id="R41a9d7c9d96748fe" /><Relationship Type="http://schemas.openxmlformats.org/officeDocument/2006/relationships/hyperlink" Target="https://meteor.aihw.gov.au/content/274640" TargetMode="External" Id="R20d10a9b052f49bf" /><Relationship Type="http://schemas.openxmlformats.org/officeDocument/2006/relationships/hyperlink" Target="https://meteor.aihw.gov.au/content/270139" TargetMode="External" Id="R9527e97ff537402c" /><Relationship Type="http://schemas.openxmlformats.org/officeDocument/2006/relationships/hyperlink" Target="https://meteor.aihw.gov.au/RegistrationAuthority/11" TargetMode="External" Id="R2ccf2d56d5e3463a" /></Relationships>
</file>

<file path=word/_rels/header1.xml.rels>&#65279;<?xml version="1.0" encoding="utf-8"?><Relationships xmlns="http://schemas.openxmlformats.org/package/2006/relationships"><Relationship Type="http://schemas.openxmlformats.org/officeDocument/2006/relationships/image" Target="/media/image.png" Id="R0a01c334c2e04dee" /></Relationships>
</file>