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184c1fb66204f62"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(employee expenses)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(employee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269579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68d721bef84bf0">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Employee expenses relate to compensation of employees and reflect those expenses accrued as a result of services provided by employees in the current period. They include wages and salaries, annual leave, long service leave and superannuation.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Economic Type Framework Classification (ETF) within the Australian Bureau of Statistics (ABS) Australian System of Government Finance Statistics (GFS). The GFS summarises the broad reporting requirements of government bodies for Public Sector Accounts. As part of these reporting requirements,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4902739058a4b88">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people.</w:t>
            </w:r>
          </w:p>
          <w:p>
            <w:pPr>
              <w:spacing w:after="160"/>
            </w:pPr>
            <w:r>
              <w:rPr>
                <w:rStyle w:val="row-content-rich-text"/>
              </w:rPr>
              <w:t xml:space="preserve">Defining Agency is extremely important for data collection, as it is the level at which most data are collected in the housing assistance and other human service areas.</w:t>
            </w:r>
          </w:p>
          <w:p>
            <w:pPr/>
            <w:r>
              <w:rPr>
                <w:rStyle w:val="row-content-rich-text"/>
              </w:rPr>
              <w:t xml:space="preserve">Regardless of the way in which an organisation is funded, a housing assistance agency is the level of the organisation responsible for the provision of housing assistance to people. In some instances one organisation will have more than one or many agencies.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7c5253d60984523">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services or assistance. Individual data collections will therefore need to further specify what a housing assistance agency is for their collection purposes.</w:t>
            </w:r>
          </w:p>
          <w:p>
            <w:pPr/>
            <w:r>
              <w:rPr>
                <w:rStyle w:val="row-content-rich-text"/>
              </w:rPr>
              <w:t xml:space="preserve">In the mainstream community housing data collection</w:t>
            </w:r>
            <w:r>
              <w:rPr>
                <w:rStyle w:val="row-content-rich-text"/>
                <w:i/>
              </w:rPr>
              <w:t xml:space="preserve">,</w:t>
            </w:r>
            <w:r>
              <w:rPr>
                <w:rStyle w:val="row-content-rich-text"/>
              </w:rPr>
              <w:t xml:space="preserve"> a housing assistance agency corresponds to the definition of </w:t>
            </w:r>
            <w:hyperlink w:history="true" r:id="Rf5bf67c9509a4140">
              <w:r>
                <w:rPr>
                  <w:rStyle w:val="Hyperlink"/>
                </w:rPr>
                <w:t xml:space="preserve">'Community housing provider'</w:t>
              </w:r>
            </w:hyperlink>
            <w:r>
              <w:rPr>
                <w:rStyle w:val="row-content-rich-text"/>
              </w:rPr>
              <w:t xml:space="preserve">. In the public rental housing and state owned and managed Indigenous housing data collections, a housing assistance agency corresponds to the state or territory housing authority (Head Office).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1e91f8a6b04a63">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d88b1eb14114fd4">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Detailed Economic Type Framework Classification in Australian System of Government Finance Statistics: Concepts, Sources and Methods, 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When fees charged for goods and services are offset against recurrent expenditure, the result equates to final consumption expenditure in the ABS national accounts framework.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571deb27aa0a42ce">
              <w:r>
                <w:rPr>
                  <w:rStyle w:val="Hyperlink"/>
                </w:rPr>
                <w:t xml:space="preserve">Australian System of Government Finance Statistics: Concept, Sources and Methods </w:t>
              </w:r>
            </w:hyperlink>
            <w:r>
              <w:rPr>
                <w:rStyle w:val="row-content-rich-text"/>
              </w:rPr>
              <w:t xml:space="preserve">(Cat. no. 5514.0). Viewed 13 October 2005. </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07c3bd30d64c80">
              <w:r>
                <w:rPr>
                  <w:rStyle w:val="Hyperlink"/>
                </w:rPr>
                <w:t xml:space="preserve">Housing assistance agency—recurrent expenditure (employee expenses), total Australian currency N[N(9)]</w:t>
              </w:r>
            </w:hyperlink>
          </w:p>
          <w:p>
            <w:pPr>
              <w:spacing w:before="0" w:after="0"/>
            </w:pPr>
            <w:r>
              <w:rPr>
                <w:rStyle w:val="row-content"/>
                <w:color w:val="244061"/>
              </w:rPr>
              <w:t xml:space="preserve">       </w:t>
            </w:r>
            <w:hyperlink w:history="true" r:id="Re948710a3cd6400a">
              <w:r>
                <w:rPr>
                  <w:rStyle w:val="Hyperlink"/>
                  <w:color w:val="244061"/>
                </w:rPr>
                <w:t xml:space="preserve">Housing assistance</w:t>
              </w:r>
            </w:hyperlink>
            <w:r>
              <w:rPr>
                <w:rStyle w:val="row-content"/>
                <w:color w:val="244061"/>
              </w:rPr>
              <w:t xml:space="preserve">, Retired 01/05/2013</w:t>
            </w:r>
          </w:p>
          <w:p>
            <w:r>
              <w:br/>
            </w:r>
          </w:p>
        </w:tc>
      </w:tr>
    </w:tbl>
    <w:p>
      <w:r>
        <w:br/>
      </w:r>
      <w:r>
        <w:br/>
      </w:r>
    </w:p>
    <w:sectPr>
      <w:footerReference xmlns:r="http://schemas.openxmlformats.org/officeDocument/2006/relationships" w:type="default" r:id="Ra7a75263da2640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269579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0de1aa2559249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a75263da264007" /><Relationship Type="http://schemas.openxmlformats.org/officeDocument/2006/relationships/header" Target="/word/header1.xml" Id="Rfea9d276459f49ba" /><Relationship Type="http://schemas.openxmlformats.org/officeDocument/2006/relationships/settings" Target="/word/settings.xml" Id="R03bbd324e9014b57" /><Relationship Type="http://schemas.openxmlformats.org/officeDocument/2006/relationships/styles" Target="/word/styles.xml" Id="R06ae64f7409c4115" /><Relationship Type="http://schemas.openxmlformats.org/officeDocument/2006/relationships/hyperlink" Target="https://meteor.aihw.gov.au/RegistrationAuthority/11" TargetMode="External" Id="R9f68d721bef84bf0" /><Relationship Type="http://schemas.openxmlformats.org/officeDocument/2006/relationships/hyperlink" Target="https://meteor.aihw.gov.au/content/302078" TargetMode="External" Id="R14902739058a4b88" /><Relationship Type="http://schemas.openxmlformats.org/officeDocument/2006/relationships/hyperlink" Target="https://meteor.aihw.gov.au/content/281131" TargetMode="External" Id="R87c5253d60984523" /><Relationship Type="http://schemas.openxmlformats.org/officeDocument/2006/relationships/hyperlink" Target="https://meteor.aihw.gov.au/content/292033" TargetMode="External" Id="Rf5bf67c9509a4140" /><Relationship Type="http://schemas.openxmlformats.org/officeDocument/2006/relationships/hyperlink" Target="https://meteor.aihw.gov.au/content/269132" TargetMode="External" Id="R7e1e91f8a6b04a63" /><Relationship Type="http://schemas.openxmlformats.org/officeDocument/2006/relationships/hyperlink" Target="https://meteor.aihw.gov.au/content/274646" TargetMode="External" Id="R3d88b1eb14114fd4" /><Relationship Type="http://schemas.openxmlformats.org/officeDocument/2006/relationships/hyperlink" Target="http://www.abs.gov.au/ausstats/abs@.nsf/9cfdfe271b7930bbca2568b5007b8618/b350d0fa546d1293ca25706f00795a8b!OpenDocument" TargetMode="External" Id="R571deb27aa0a42ce" /><Relationship Type="http://schemas.openxmlformats.org/officeDocument/2006/relationships/hyperlink" Target="https://meteor.aihw.gov.au/content/270115" TargetMode="External" Id="Rea07c3bd30d64c80" /><Relationship Type="http://schemas.openxmlformats.org/officeDocument/2006/relationships/hyperlink" Target="https://meteor.aihw.gov.au/RegistrationAuthority/11" TargetMode="External" Id="Re948710a3cd6400a" /></Relationships>
</file>

<file path=word/_rels/header1.xml.rels>&#65279;<?xml version="1.0" encoding="utf-8"?><Relationships xmlns="http://schemas.openxmlformats.org/package/2006/relationships"><Relationship Type="http://schemas.openxmlformats.org/officeDocument/2006/relationships/image" Target="/media/image.png" Id="R20de1aa255924990" /></Relationships>
</file>