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27509dcd5e407b"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(visiting medical officer payments)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(visiting medical officer payments)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9b5534a530471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payments made by an institutional health care establishment to </w:t>
            </w:r>
            <w:hyperlink w:tooltip="A medical practitioner appointed by the hospital board to provide medical services for hospital (public) patients on an honorary, sessionally paid, or fee for service basis. This category includes the same Australian and New Zealand Standard Classifica..." w:history="true" r:id="R204031ff34d943d4">
              <w:r>
                <w:rPr>
                  <w:rStyle w:val="Hyperlink"/>
                  <w:b/>
                </w:rPr>
                <w:t xml:space="preserve">visiting medical officers</w:t>
              </w:r>
            </w:hyperlink>
            <w:r>
              <w:rPr>
                <w:rStyle w:val="row-content-rich-text"/>
              </w:rPr>
              <w:t xml:space="preserve"> for medical services provided to hospital (public) patients on an honorary, sessionally paid, or fee for service basis.</w:t>
            </w:r>
          </w:p>
          <w:p>
            <w:pPr/>
            <w:r>
              <w:rPr>
                <w:rStyle w:val="row-content-rich-text"/>
              </w:rPr>
              <w:t xml:space="preserve">A visiting medical officer is a medical practitioner appointed by the hospital board to provide medical services for hospital (public) patients on an honorary, sessionally paid, or fee for service basis. This category includes the same Australian Standard Classification of Occupations codes as the </w:t>
            </w:r>
            <w:hyperlink w:tooltip="Medical officers employed by the hospital on a full time or part time salaried basis. This excludes visiting medical offices engaged on an honorary, sessional or fee for service basis. This category includes salaried medical officers who are engaged in..." w:history="true" r:id="Rf14bda9d9b6f465e">
              <w:r>
                <w:rPr>
                  <w:rStyle w:val="Hyperlink"/>
                  <w:b/>
                </w:rPr>
                <w:t xml:space="preserve">salaried medical officers </w:t>
              </w:r>
            </w:hyperlink>
            <w:r>
              <w:rPr>
                <w:rStyle w:val="row-content-rich-text"/>
              </w:rPr>
              <w:t xml:space="preserve">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This is a significant element of expenditure for many hospitals (although not for other establishments) and needed for health financing and health expenditure analysis at the national level. Any analysis of health expenditures at the national level would tend to break down if significant components of expenditure were not available.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6d437d381bd4e05">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ad6ebb7797b420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3dadfd50ced4172">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41b9b87f0f247ab">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fa3800c47234e84">
              <w:r>
                <w:rPr>
                  <w:rStyle w:val="Hyperlink"/>
                </w:rPr>
                <w:t xml:space="preserve">Establishment—recurrent expenditure (visiting medical officer payments) (financial year), total Australian currency N[N(8)]</w:t>
              </w:r>
            </w:hyperlink>
          </w:p>
          <w:p>
            <w:pPr>
              <w:spacing w:before="0" w:after="0"/>
            </w:pPr>
            <w:r>
              <w:rPr>
                <w:rStyle w:val="row-content"/>
                <w:color w:val="244061"/>
              </w:rPr>
              <w:t xml:space="preserve">       </w:t>
            </w:r>
            <w:hyperlink w:history="true" r:id="Re3a0eff14002451b">
              <w:r>
                <w:rPr>
                  <w:rStyle w:val="Hyperlink"/>
                  <w:color w:val="244061"/>
                </w:rPr>
                <w:t xml:space="preserve">Health</w:t>
              </w:r>
            </w:hyperlink>
            <w:r>
              <w:rPr>
                <w:rStyle w:val="row-content"/>
                <w:color w:val="244061"/>
              </w:rPr>
              <w:t xml:space="preserve">, Standard 20/01/2021</w:t>
            </w:r>
          </w:p>
          <w:p>
            <w:r>
              <w:br/>
            </w:r>
            <w:hyperlink w:history="true" r:id="R4fa4f6a79c814930">
              <w:r>
                <w:rPr>
                  <w:rStyle w:val="Hyperlink"/>
                </w:rPr>
                <w:t xml:space="preserve">Establishment—recurrent expenditure (visiting medical officer payments) (financial year), total Australian currency N[N(8)]</w:t>
              </w:r>
            </w:hyperlink>
          </w:p>
          <w:p>
            <w:pPr>
              <w:spacing w:before="0" w:after="0"/>
            </w:pPr>
            <w:r>
              <w:rPr>
                <w:rStyle w:val="row-content"/>
                <w:color w:val="244061"/>
              </w:rPr>
              <w:t xml:space="preserve">       </w:t>
            </w:r>
            <w:hyperlink w:history="true" r:id="R9d922ffef4fc4dd6">
              <w:r>
                <w:rPr>
                  <w:rStyle w:val="Hyperlink"/>
                  <w:color w:val="244061"/>
                </w:rPr>
                <w:t xml:space="preserve">Health</w:t>
              </w:r>
            </w:hyperlink>
            <w:r>
              <w:rPr>
                <w:rStyle w:val="row-content"/>
                <w:color w:val="244061"/>
              </w:rPr>
              <w:t xml:space="preserve">, Superseded 20/01/2021</w:t>
            </w:r>
          </w:p>
          <w:p>
            <w:r>
              <w:br/>
            </w:r>
          </w:p>
        </w:tc>
      </w:tr>
    </w:tbl>
    <w:p>
      <w:r>
        <w:br/>
      </w:r>
      <w:r>
        <w:br/>
      </w:r>
    </w:p>
    <w:sectPr>
      <w:footerReference xmlns:r="http://schemas.openxmlformats.org/officeDocument/2006/relationships" w:type="default" r:id="R2f7b87a7f07749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269520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c3749827ba47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7b87a7f0774945" /><Relationship Type="http://schemas.openxmlformats.org/officeDocument/2006/relationships/header" Target="/word/header1.xml" Id="R9d581bff50194ad4" /><Relationship Type="http://schemas.openxmlformats.org/officeDocument/2006/relationships/settings" Target="/word/settings.xml" Id="R09918464c0ef4479" /><Relationship Type="http://schemas.openxmlformats.org/officeDocument/2006/relationships/styles" Target="/word/styles.xml" Id="R98dcce4c46ef4464" /><Relationship Type="http://schemas.openxmlformats.org/officeDocument/2006/relationships/hyperlink" Target="https://meteor.aihw.gov.au/RegistrationAuthority/12" TargetMode="External" Id="Ra89b5534a5304713" /><Relationship Type="http://schemas.openxmlformats.org/officeDocument/2006/relationships/hyperlink" Target="https://meteor.aihw.gov.au/content/327170" TargetMode="External" Id="R204031ff34d943d4" /><Relationship Type="http://schemas.openxmlformats.org/officeDocument/2006/relationships/hyperlink" Target="https://meteor.aihw.gov.au/content/327188" TargetMode="External" Id="Rf14bda9d9b6f465e" /><Relationship Type="http://schemas.openxmlformats.org/officeDocument/2006/relationships/hyperlink" Target="https://meteor.aihw.gov.au/content/268953" TargetMode="External" Id="R66d437d381bd4e05" /><Relationship Type="http://schemas.openxmlformats.org/officeDocument/2006/relationships/hyperlink" Target="https://meteor.aihw.gov.au/content/281131" TargetMode="External" Id="R1ad6ebb7797b4202" /><Relationship Type="http://schemas.openxmlformats.org/officeDocument/2006/relationships/hyperlink" Target="https://meteor.aihw.gov.au/content/269132" TargetMode="External" Id="R83dadfd50ced4172" /><Relationship Type="http://schemas.openxmlformats.org/officeDocument/2006/relationships/hyperlink" Target="https://meteor.aihw.gov.au/content/274646" TargetMode="External" Id="R441b9b87f0f247ab" /><Relationship Type="http://schemas.openxmlformats.org/officeDocument/2006/relationships/hyperlink" Target="https://meteor.aihw.gov.au/content/727426" TargetMode="External" Id="R4fa3800c47234e84" /><Relationship Type="http://schemas.openxmlformats.org/officeDocument/2006/relationships/hyperlink" Target="https://meteor.aihw.gov.au/RegistrationAuthority/12" TargetMode="External" Id="Re3a0eff14002451b" /><Relationship Type="http://schemas.openxmlformats.org/officeDocument/2006/relationships/hyperlink" Target="https://meteor.aihw.gov.au/content/270049" TargetMode="External" Id="R4fa4f6a79c814930" /><Relationship Type="http://schemas.openxmlformats.org/officeDocument/2006/relationships/hyperlink" Target="https://meteor.aihw.gov.au/RegistrationAuthority/12" TargetMode="External" Id="R9d922ffef4fc4dd6" /></Relationships>
</file>

<file path=word/_rels/header1.xml.rels>&#65279;<?xml version="1.0" encoding="utf-8"?><Relationships xmlns="http://schemas.openxmlformats.org/package/2006/relationships"><Relationship Type="http://schemas.openxmlformats.org/officeDocument/2006/relationships/image" Target="/media/image.png" Id="Rccc3749827ba476e" /></Relationships>
</file>