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904875defb4b29" /></Relationships>
</file>

<file path=word/document.xml><?xml version="1.0" encoding="utf-8"?>
<w:document xmlns:r="http://schemas.openxmlformats.org/officeDocument/2006/relationships" xmlns:w="http://schemas.openxmlformats.org/wordprocessingml/2006/main">
  <w:body>
    <w:p>
      <w:pPr>
        <w:pStyle w:val="Title"/>
      </w:pPr>
      <w:r>
        <w:t>Establishment—revenue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0f291d85d24417">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revenue comprises all revenue received by, and due to, an establishment in respect of individual patient liability for accommodation and other establishment charges. All patient revenue is to be grouped together regardless of source of payment (Commonwealth, health fund, insurance company, direct from patient) or status of patient (whether inpatient or non-inpatient, private or compensable). Gross revenue should be reported.</w:t>
            </w:r>
          </w:p>
          <w:p>
            <w:pPr/>
            <w:r>
              <w:rPr>
                <w:rStyle w:val="row-content-rich-text"/>
              </w:rPr>
              <w:t xml:space="preserve">Note: The Commonwealth contribution in respect of residential aged care service patients should be included under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Patient revenue is a significant source of income for most establishments. For some establishments (principally the private sector) it is the major source of income. Patient revenue data is important for any health financing analyses or studies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5dfd53fe414d8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ab6c85dd52432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5974cdf6f948ca">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abccf4b59416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5c66d5df76fe4c67">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18faf4c7324f59">
              <w:r>
                <w:rPr>
                  <w:rStyle w:val="Hyperlink"/>
                </w:rPr>
                <w:t xml:space="preserve">Establishment—revenue (patient)</w:t>
              </w:r>
            </w:hyperlink>
          </w:p>
          <w:p>
            <w:pPr>
              <w:spacing w:before="0" w:after="0"/>
            </w:pPr>
            <w:r>
              <w:rPr>
                <w:rStyle w:val="row-content"/>
                <w:color w:val="244061"/>
              </w:rPr>
              <w:t xml:space="preserve">       </w:t>
            </w:r>
            <w:hyperlink w:history="true" r:id="Ra42ce950f69345f2">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1ded48bec84f82">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73159566b3934a9a">
              <w:r>
                <w:rPr>
                  <w:rStyle w:val="Hyperlink"/>
                  <w:color w:val="244061"/>
                </w:rPr>
                <w:t xml:space="preserve">Health</w:t>
              </w:r>
            </w:hyperlink>
            <w:r>
              <w:rPr>
                <w:rStyle w:val="row-content"/>
                <w:color w:val="244061"/>
              </w:rPr>
              <w:t xml:space="preserve">, Superseded 05/12/2007</w:t>
            </w:r>
          </w:p>
          <w:p>
            <w:r>
              <w:br/>
            </w:r>
          </w:p>
        </w:tc>
      </w:tr>
    </w:tbl>
    <w:p>
      <w:r>
        <w:br/>
      </w:r>
      <w:r>
        <w:br/>
      </w:r>
    </w:p>
    <w:sectPr>
      <w:footerReference xmlns:r="http://schemas.openxmlformats.org/officeDocument/2006/relationships" w:type="default" r:id="Rff2076a3dfbd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299ca974d4f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2076a3dfbd467d" /><Relationship Type="http://schemas.openxmlformats.org/officeDocument/2006/relationships/header" Target="/word/header1.xml" Id="Rb02e0d22188749ba" /><Relationship Type="http://schemas.openxmlformats.org/officeDocument/2006/relationships/settings" Target="/word/settings.xml" Id="Rd304ffec97454bf5" /><Relationship Type="http://schemas.openxmlformats.org/officeDocument/2006/relationships/styles" Target="/word/styles.xml" Id="Rd095ab9cfc964b31" /><Relationship Type="http://schemas.openxmlformats.org/officeDocument/2006/relationships/hyperlink" Target="https://meteor.aihw.gov.au/RegistrationAuthority/12" TargetMode="External" Id="Rc50f291d85d24417" /><Relationship Type="http://schemas.openxmlformats.org/officeDocument/2006/relationships/hyperlink" Target="https://meteor.aihw.gov.au/content/268953" TargetMode="External" Id="R9c5dfd53fe414d83" /><Relationship Type="http://schemas.openxmlformats.org/officeDocument/2006/relationships/hyperlink" Target="https://meteor.aihw.gov.au/content/281131" TargetMode="External" Id="R4bab6c85dd52432e" /><Relationship Type="http://schemas.openxmlformats.org/officeDocument/2006/relationships/hyperlink" Target="https://meteor.aihw.gov.au/content/269142" TargetMode="External" Id="R1c5974cdf6f948ca" /><Relationship Type="http://schemas.openxmlformats.org/officeDocument/2006/relationships/hyperlink" Target="https://meteor.aihw.gov.au/content/274646" TargetMode="External" Id="R6f0abccf4b59416a" /><Relationship Type="http://schemas.openxmlformats.org/officeDocument/2006/relationships/hyperlink" Target="http://www.abs.gov.au/AUSSTATS/abs@.nsf/allprimarymainfeatures/A265AB5EDF82B2F8CA2571BB008360F7?opendocument" TargetMode="External" Id="R5c66d5df76fe4c67" /><Relationship Type="http://schemas.openxmlformats.org/officeDocument/2006/relationships/hyperlink" Target="https://meteor.aihw.gov.au/content/364794" TargetMode="External" Id="Rd018faf4c7324f59" /><Relationship Type="http://schemas.openxmlformats.org/officeDocument/2006/relationships/hyperlink" Target="https://meteor.aihw.gov.au/RegistrationAuthority/12" TargetMode="External" Id="Ra42ce950f69345f2" /><Relationship Type="http://schemas.openxmlformats.org/officeDocument/2006/relationships/hyperlink" Target="https://meteor.aihw.gov.au/content/270047" TargetMode="External" Id="Re71ded48bec84f82" /><Relationship Type="http://schemas.openxmlformats.org/officeDocument/2006/relationships/hyperlink" Target="https://meteor.aihw.gov.au/RegistrationAuthority/12" TargetMode="External" Id="R73159566b3934a9a" /></Relationships>
</file>

<file path=word/_rels/header1.xml.rels>&#65279;<?xml version="1.0" encoding="utf-8"?><Relationships xmlns="http://schemas.openxmlformats.org/package/2006/relationships"><Relationship Type="http://schemas.openxmlformats.org/officeDocument/2006/relationships/image" Target="/media/image.png" Id="R1f0299ca974d4f3d" /></Relationships>
</file>