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01ce1ad5294469" /></Relationships>
</file>

<file path=word/document.xml><?xml version="1.0" encoding="utf-8"?>
<w:document xmlns:r="http://schemas.openxmlformats.org/officeDocument/2006/relationships" xmlns:w="http://schemas.openxmlformats.org/wordprocessingml/2006/main">
  <w:body>
    <w:p>
      <w:pPr>
        <w:pStyle w:val="Title"/>
      </w:pPr>
      <w:r>
        <w:t>Birth event—setting (intended)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event—setting (intended)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286e108e0a4f35">
              <w:r>
                <w:rPr>
                  <w:rStyle w:val="Hyperlink"/>
                  <w:color w:val="244061"/>
                </w:rPr>
                <w:t xml:space="preserve">Health</w:t>
              </w:r>
            </w:hyperlink>
            <w:r>
              <w:rPr>
                <w:rStyle w:val="row-content"/>
                <w:color w:val="244061"/>
              </w:rPr>
              <w:t xml:space="preserve">, Superseded 08/12/2005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intended place of birth at the onset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care:</w:t>
            </w:r>
          </w:p>
          <w:p>
            <w:pPr/>
            <w:r>
              <w:rPr>
                <w:rStyle w:val="row-content-rich-text"/>
              </w:rPr>
              <w:t xml:space="preserve">Women who plan to give birth in birth centres or at home usually have different risk factors for outcome compared to those who plan to give birth in hospitals. Women who are transferred to hospital after the onset of labour have increased risks of intervention and adverse outcomes.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d26bea1203143a4">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64959316a247d6">
              <w:r>
                <w:rPr>
                  <w:rStyle w:val="Hyperlink"/>
                  <w:color w:val="244061"/>
                </w:rPr>
                <w:t xml:space="preserve">Health</w:t>
              </w:r>
            </w:hyperlink>
            <w:r>
              <w:rPr>
                <w:rStyle w:val="row-content"/>
                <w:color w:val="244061"/>
              </w:rPr>
              <w:t xml:space="preserve">, Superseded 12/12/2018</w:t>
            </w:r>
          </w:p>
          <w:p>
            <w:pPr>
              <w:spacing w:before="0" w:after="0"/>
            </w:pPr>
            <w:hyperlink w:history="true" r:id="R733f7c18dc1f455c">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4da4bf189bc496a">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5d89b5900d247fa">
              <w:r>
                <w:rPr>
                  <w:rStyle w:val="Hyperlink"/>
                </w:rPr>
                <w:t xml:space="preserve">Setting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Birth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b7d6945e994c4b">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physical environment where the birth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cf41a06b9e34798">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c0a9f61ab464414">
              <w:r>
                <w:rPr>
                  <w:rStyle w:val="Hyperlink"/>
                </w:rPr>
                <w:t xml:space="preserve">Birth event—setting of birth</w:t>
              </w:r>
            </w:hyperlink>
          </w:p>
          <w:p>
            <w:pPr>
              <w:spacing w:before="0" w:after="0"/>
            </w:pPr>
            <w:r>
              <w:rPr>
                <w:rStyle w:val="row-content"/>
                <w:color w:val="244061"/>
              </w:rPr>
              <w:t xml:space="preserve">       </w:t>
            </w:r>
            <w:hyperlink w:history="true" r:id="R3ddc1c44389e4f7f">
              <w:r>
                <w:rPr>
                  <w:rStyle w:val="Hyperlink"/>
                  <w:color w:val="244061"/>
                </w:rPr>
                <w:t xml:space="preserve">Health</w:t>
              </w:r>
            </w:hyperlink>
            <w:r>
              <w:rPr>
                <w:rStyle w:val="row-content"/>
                <w:color w:val="244061"/>
              </w:rPr>
              <w:t xml:space="preserve">, Superseded 12/12/2018</w:t>
            </w:r>
          </w:p>
          <w:p>
            <w:r>
              <w:br/>
            </w:r>
          </w:p>
        </w:tc>
      </w:tr>
    </w:tbl>
    <w:p>
      <w:r>
        <w:br/>
      </w:r>
      <w:r>
        <w:br/>
      </w:r>
    </w:p>
    <w:sectPr>
      <w:footerReference xmlns:r="http://schemas.openxmlformats.org/officeDocument/2006/relationships" w:type="default" r:id="Rb773d1d86f774b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269420</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80a5778b664f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73d1d86f774b74" /><Relationship Type="http://schemas.openxmlformats.org/officeDocument/2006/relationships/header" Target="/word/header1.xml" Id="R9b77c31a045e4c84" /><Relationship Type="http://schemas.openxmlformats.org/officeDocument/2006/relationships/settings" Target="/word/settings.xml" Id="R7a784097d85e4b87" /><Relationship Type="http://schemas.openxmlformats.org/officeDocument/2006/relationships/styles" Target="/word/styles.xml" Id="R3adf04a8ee3f442e" /><Relationship Type="http://schemas.openxmlformats.org/officeDocument/2006/relationships/hyperlink" Target="https://meteor.aihw.gov.au/RegistrationAuthority/12" TargetMode="External" Id="Re4286e108e0a4f35" /><Relationship Type="http://schemas.openxmlformats.org/officeDocument/2006/relationships/hyperlink" Target="https://meteor.aihw.gov.au/content/268965" TargetMode="External" Id="R2d26bea1203143a4" /><Relationship Type="http://schemas.openxmlformats.org/officeDocument/2006/relationships/hyperlink" Target="https://meteor.aihw.gov.au/RegistrationAuthority/12" TargetMode="External" Id="R2964959316a247d6" /><Relationship Type="http://schemas.openxmlformats.org/officeDocument/2006/relationships/hyperlink" Target="https://meteor.aihw.gov.au/RegistrationAuthority/6" TargetMode="External" Id="R733f7c18dc1f455c" /><Relationship Type="http://schemas.openxmlformats.org/officeDocument/2006/relationships/hyperlink" Target="https://meteor.aihw.gov.au/content/280947" TargetMode="External" Id="Ra4da4bf189bc496a" /><Relationship Type="http://schemas.openxmlformats.org/officeDocument/2006/relationships/hyperlink" Target="https://meteor.aihw.gov.au/content/269110" TargetMode="External" Id="Rc5d89b5900d247fa" /><Relationship Type="http://schemas.openxmlformats.org/officeDocument/2006/relationships/hyperlink" Target="https://meteor.aihw.gov.au/RegistrationAuthority/12" TargetMode="External" Id="Rd3b7d6945e994c4b" /><Relationship Type="http://schemas.openxmlformats.org/officeDocument/2006/relationships/hyperlink" Target="https://meteor.aihw.gov.au/content/274653" TargetMode="External" Id="R1cf41a06b9e34798" /><Relationship Type="http://schemas.openxmlformats.org/officeDocument/2006/relationships/hyperlink" Target="https://meteor.aihw.gov.au/content/269527" TargetMode="External" Id="Rcc0a9f61ab464414" /><Relationship Type="http://schemas.openxmlformats.org/officeDocument/2006/relationships/hyperlink" Target="https://meteor.aihw.gov.au/RegistrationAuthority/12" TargetMode="External" Id="R3ddc1c44389e4f7f" /></Relationships>
</file>

<file path=word/_rels/header1.xml.rels>&#65279;<?xml version="1.0" encoding="utf-8"?><Relationships xmlns="http://schemas.openxmlformats.org/package/2006/relationships"><Relationship Type="http://schemas.openxmlformats.org/officeDocument/2006/relationships/image" Target="/media/image.png" Id="R8480a5778b664fb0" /></Relationships>
</file>