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0f492364fce04eb8" /></Relationships>
</file>

<file path=word/document.xml><?xml version="1.0" encoding="utf-8"?>
<w:document xmlns:r="http://schemas.openxmlformats.org/officeDocument/2006/relationships" xmlns:w="http://schemas.openxmlformats.org/wordprocessingml/2006/main">
  <w:body>
    <w:p>
      <w:pPr>
        <w:pStyle w:val="Title"/>
      </w:pPr>
      <w:r>
        <w:t>Name suffix</w:t>
      </w:r>
    </w:p>
    <w:p>
      <w:pPr>
        <w:pStyle w:val="Subtitle"/>
      </w:pPr>
      <w:r>
        <w:t>Exported from METEOR</w:t>
      </w:r>
    </w:p>
    <w:p>
      <w:pPr>
        <w:pStyle w:val="Subtitle"/>
        <w:spacing w:after="3500"/>
      </w:pPr>
      <w:r>
        <w:t>(AIHW's Metadata Online Registry)</w:t>
      </w:r>
    </w:p>
    <w:p>
      <w:r>
        <w:t>© Australian Institute of Health and Welfare 2026</w:t>
      </w:r>
    </w:p>
    <w:p>
      <w:r>
        <w:t/>
      </w:r>
    </w:p>
    <w:p>
      <w:r>
        <w:t>This product, excluding the AIHW logo, Commonwealth Coat of Arms and any material owned by a third party or protected by a trademark, has been released under a Creative Commons BY 4.0 (CC BY 4.0) licence. Excluded material owned by third parties may include, for example, design and layout, images obtained under licence from third parties and signatures. We have made all reasonable efforts to identify and label material owned by third parties.</w:t>
      </w:r>
    </w:p>
    <w:p>
      <w:r>
        <w:t>You may distribute, remix and build on this website’s material but must attribute the AIHW as the copyright holder, in line with our attribution policy. The full terms and conditions of this licence are available at https://creativecommons.org/licenses/by/4.0/.</w:t>
      </w:r>
    </w:p>
    <w:p>
      <w:r>
        <w:t>Enquiries relating to copyright should be addressed to info@aihw.gov.au.</w:t>
      </w:r>
    </w:p>
    <w:p>
      <w:r>
        <w:t>Enquiries or comments on the METEOR metadata or download should be directed to the METEOR team at meteor@aihw.gov.au.</w:t>
      </w:r>
    </w:p>
    <w:p>
      <w:r>
        <w:br w:type="page"/>
      </w:r>
    </w:p>
    <w:p>
      <w:pPr>
        <w:pStyle w:val="Heading1"/>
      </w:pPr>
      <w:r>
        <w:t xml:space="preserve">Name suffix</w:t>
      </w:r>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Identifying and definitional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Metadata item type:</w:t>
            </w:r>
          </w:p>
        </w:tc>
        <w:tc>
          <w:tcPr>
            <w:tcBorders>
              <w:top w:val="none" w:color="000000" w:sz="0"/>
              <w:left w:val="none" w:color="000000" w:sz="0"/>
              <w:bottom w:val="none" w:color="000000" w:sz="0"/>
              <w:right w:val="none" w:color="000000" w:sz="0"/>
            </w:tcBorders>
            <w:vAlign w:val="top"/>
          </w:tcPr>
          <w:p>
            <w:r>
              <w:t xml:space="preserve">Property</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METEOR identifier:</w:t>
            </w:r>
          </w:p>
        </w:tc>
        <w:tc>
          <w:tcPr>
            <w:tcBorders>
              <w:top w:val="none" w:color="000000" w:sz="0"/>
              <w:left w:val="none" w:color="000000" w:sz="0"/>
              <w:bottom w:val="none" w:color="000000" w:sz="0"/>
              <w:right w:val="none" w:color="000000" w:sz="0"/>
            </w:tcBorders>
            <w:vAlign w:val="top"/>
          </w:tcPr>
          <w:p>
            <w:r>
              <w:t xml:space="preserve">269224</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Registration status:</w:t>
            </w:r>
          </w:p>
        </w:tc>
        <w:tc>
          <w:tcPr>
            <w:tcBorders>
              <w:top w:val="none" w:color="000000" w:sz="0"/>
              <w:left w:val="none" w:color="000000" w:sz="0"/>
              <w:bottom w:val="none" w:color="000000" w:sz="0"/>
              <w:right w:val="none" w:color="000000" w:sz="0"/>
            </w:tcBorders>
            <w:vAlign w:val="top"/>
          </w:tcPr>
          <w:p>
            <w:pPr>
              <w:spacing w:before="0" w:after="0"/>
            </w:pPr>
            <w:hyperlink w:history="true" r:id="Rdaa49672f15341d6">
              <w:r>
                <w:rPr>
                  <w:rStyle w:val="Hyperlink"/>
                  <w:color w:val="244061"/>
                </w:rPr>
                <w:t xml:space="preserve">Health</w:t>
              </w:r>
            </w:hyperlink>
            <w:r>
              <w:rPr>
                <w:rStyle w:val="row-content"/>
                <w:color w:val="244061"/>
              </w:rPr>
              <w:t xml:space="preserve">, Standard 01/03/2005</w:t>
            </w:r>
          </w:p>
          <w:p>
            <w:pPr>
              <w:spacing w:before="0" w:after="0"/>
            </w:pPr>
            <w:hyperlink w:history="true" r:id="R518567323e3d4bf4">
              <w:r>
                <w:rPr>
                  <w:rStyle w:val="Hyperlink"/>
                  <w:color w:val="244061"/>
                </w:rPr>
                <w:t xml:space="preserve">Community Services (retired)</w:t>
              </w:r>
            </w:hyperlink>
            <w:r>
              <w:rPr>
                <w:rStyle w:val="row-content"/>
                <w:color w:val="244061"/>
              </w:rPr>
              <w:t xml:space="preserve">, Standard 01/03/2005</w:t>
            </w:r>
          </w:p>
          <w:p>
            <w:pPr>
              <w:spacing w:before="0" w:after="0"/>
            </w:pPr>
            <w:hyperlink w:history="true" r:id="Rfbe4fbc1e39045ac">
              <w:r>
                <w:rPr>
                  <w:rStyle w:val="Hyperlink"/>
                  <w:color w:val="244061"/>
                </w:rPr>
                <w:t xml:space="preserve">Disability</w:t>
              </w:r>
            </w:hyperlink>
            <w:r>
              <w:rPr>
                <w:rStyle w:val="row-content"/>
                <w:color w:val="244061"/>
              </w:rPr>
              <w:t xml:space="preserve">, Standard 13/08/2015</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Definition:</w:t>
            </w:r>
          </w:p>
        </w:tc>
        <w:tc>
          <w:tcPr>
            <w:tcBorders>
              <w:top w:val="none" w:color="000000" w:sz="0"/>
              <w:left w:val="none" w:color="000000" w:sz="0"/>
              <w:bottom w:val="none" w:color="000000" w:sz="0"/>
              <w:right w:val="none" w:color="000000" w:sz="0"/>
            </w:tcBorders>
            <w:vAlign w:val="top"/>
          </w:tcPr>
          <w:p>
            <w:pPr/>
            <w:r>
              <w:rPr>
                <w:rStyle w:val="row-content-rich-text"/>
              </w:rPr>
              <w:t xml:space="preserve">An additional term following a name.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Property group:</w:t>
            </w:r>
          </w:p>
        </w:tc>
        <w:tc>
          <w:tcPr>
            <w:tcBorders>
              <w:top w:val="none" w:color="000000" w:sz="0"/>
              <w:left w:val="none" w:color="000000" w:sz="0"/>
              <w:bottom w:val="none" w:color="000000" w:sz="0"/>
              <w:right w:val="none" w:color="000000" w:sz="0"/>
            </w:tcBorders>
            <w:vAlign w:val="top"/>
          </w:tcPr>
          <w:p>
            <w:hyperlink w:history="true" r:id="R5b936b4beb5a4d2e">
              <w:r>
                <w:rPr>
                  <w:rStyle w:val="Hyperlink"/>
                </w:rPr>
                <w:t xml:space="preserve">Name characteristics</w:t>
              </w:r>
            </w:hyperlink>
          </w:p>
        </w:tc>
      </w:tr>
    </w:tbl>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Source and reference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Submitting organisation:</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Australian Institute of Health and Welfare</w:t>
            </w:r>
            <w:r>
              <w:br/>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Relational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Related metadata references: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See also </w:t>
            </w:r>
            <w:hyperlink w:history="true" r:id="R9271f0e0aa4e49ca">
              <w:r>
                <w:rPr>
                  <w:rStyle w:val="Hyperlink"/>
                </w:rPr>
                <w:t xml:space="preserve">Full name</w:t>
              </w:r>
            </w:hyperlink>
          </w:p>
          <w:p>
            <w:pPr>
              <w:pStyle w:val="registration-status"/>
              <w:spacing w:before="0" w:after="0"/>
            </w:pPr>
            <w:hyperlink w:history="true" r:id="Ra18cd95ed74f476a">
              <w:r>
                <w:rPr>
                  <w:rStyle w:val="Hyperlink"/>
                  <w:color w:val="244061"/>
                </w:rPr>
                <w:t xml:space="preserve">Indigenous</w:t>
              </w:r>
            </w:hyperlink>
            <w:r>
              <w:rPr>
                <w:rStyle w:val="row-content"/>
                <w:color w:val="244061"/>
              </w:rPr>
              <w:t xml:space="preserve">, Standard 17/02/2026</w:t>
            </w:r>
          </w:p>
          <w:p>
            <w:r>
              <w:br/>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Element Concepts implementing this property:</w:t>
            </w:r>
          </w:p>
        </w:tc>
        <w:tc>
          <w:tcPr>
            <w:tcBorders>
              <w:top w:val="none" w:color="000000" w:sz="0"/>
              <w:left w:val="none" w:color="000000" w:sz="0"/>
              <w:bottom w:val="none" w:color="000000" w:sz="0"/>
              <w:right w:val="none" w:color="000000" w:sz="0"/>
            </w:tcBorders>
            <w:vAlign w:val="top"/>
          </w:tcPr>
          <w:p>
            <w:hyperlink w:history="true" r:id="Rf3a9377bb14b4402">
              <w:r>
                <w:rPr>
                  <w:rStyle w:val="Hyperlink"/>
                </w:rPr>
                <w:t xml:space="preserve">Person (name)—name suffix</w:t>
              </w:r>
            </w:hyperlink>
          </w:p>
          <w:p>
            <w:pPr>
              <w:pStyle w:val="registration-status"/>
              <w:spacing w:before="0" w:after="0"/>
            </w:pPr>
            <w:hyperlink w:history="true" r:id="Rd9a8e02195b5470a">
              <w:r>
                <w:rPr>
                  <w:rStyle w:val="Hyperlink"/>
                  <w:color w:val="244061"/>
                </w:rPr>
                <w:t xml:space="preserve">Community Services (retired)</w:t>
              </w:r>
            </w:hyperlink>
            <w:r>
              <w:rPr>
                <w:rStyle w:val="row-content"/>
                <w:color w:val="244061"/>
              </w:rPr>
              <w:t xml:space="preserve">, Standard 01/03/2005</w:t>
            </w:r>
          </w:p>
          <w:p>
            <w:pPr>
              <w:pStyle w:val="registration-status"/>
              <w:spacing w:before="0" w:after="0"/>
            </w:pPr>
            <w:hyperlink w:history="true" r:id="R8517cdcc00b64ff8">
              <w:r>
                <w:rPr>
                  <w:rStyle w:val="Hyperlink"/>
                  <w:color w:val="244061"/>
                </w:rPr>
                <w:t xml:space="preserve">Disability</w:t>
              </w:r>
            </w:hyperlink>
            <w:r>
              <w:rPr>
                <w:rStyle w:val="row-content"/>
                <w:color w:val="244061"/>
              </w:rPr>
              <w:t xml:space="preserve">, Standard 13/08/2015</w:t>
            </w:r>
          </w:p>
          <w:p>
            <w:pPr>
              <w:pStyle w:val="registration-status"/>
              <w:spacing w:before="0" w:after="0"/>
            </w:pPr>
            <w:hyperlink w:history="true" r:id="Rba487bb31fef4e73">
              <w:r>
                <w:rPr>
                  <w:rStyle w:val="Hyperlink"/>
                  <w:color w:val="244061"/>
                </w:rPr>
                <w:t xml:space="preserve">Health</w:t>
              </w:r>
            </w:hyperlink>
            <w:r>
              <w:rPr>
                <w:rStyle w:val="row-content"/>
                <w:color w:val="244061"/>
              </w:rPr>
              <w:t xml:space="preserve">, Standard 01/03/2005</w:t>
            </w:r>
          </w:p>
          <w:p>
            <w:r>
              <w:br/>
            </w:r>
            <w:hyperlink w:history="true" r:id="R5a5c750c23524187">
              <w:r>
                <w:rPr>
                  <w:rStyle w:val="Hyperlink"/>
                </w:rPr>
                <w:t xml:space="preserve">Person—name suffix</w:t>
              </w:r>
            </w:hyperlink>
          </w:p>
          <w:p>
            <w:pPr>
              <w:pStyle w:val="registration-status"/>
              <w:spacing w:before="0" w:after="0"/>
            </w:pPr>
            <w:hyperlink w:history="true" r:id="R8e538a71c0e7415e">
              <w:r>
                <w:rPr>
                  <w:rStyle w:val="Hyperlink"/>
                  <w:color w:val="244061"/>
                </w:rPr>
                <w:t xml:space="preserve">Health</w:t>
              </w:r>
            </w:hyperlink>
            <w:r>
              <w:rPr>
                <w:rStyle w:val="row-content"/>
                <w:color w:val="244061"/>
              </w:rPr>
              <w:t xml:space="preserve">, Standard 05/10/2016</w:t>
            </w:r>
          </w:p>
          <w:p>
            <w:r>
              <w:br/>
            </w:r>
          </w:p>
        </w:tc>
      </w:tr>
    </w:tbl>
    <w:p>
      <w:r>
        <w:br/>
      </w:r>
    </w:p>
    <w:sectPr>
      <w:footerReference xmlns:r="http://schemas.openxmlformats.org/officeDocument/2006/relationships" w:type="default" r:id="R93831bc2bc924b59"/>
      <w:pgMar w:top="1060" w:right="1000" w:bottom="1060" w:left="1000" w:footer="300"/>
      <w:titlePg/>
    </w:sectPr>
  </w:body>
</w:document>
</file>

<file path=word/footer1.xml><?xml version="1.0" encoding="utf-8"?>
<w:ftr xmlns:w="http://schemas.openxmlformats.org/wordprocessingml/2006/main">
  <w:p>
    <w:pPr>
      <w:pStyle w:val="Footer"/>
      <w:pBdr>
        <w:top w:val="single"/>
      </w:pBdr>
    </w:pPr>
    <w:r>
      <w:ptab w:alignment="left" w:relativeTo="margin" w:leader="none"/>
    </w:r>
    <w:r>
      <w:t>Metadata 269224</w:t>
    </w:r>
    <w:r>
      <w:ptab w:alignment="right" w:relativeTo="margin" w:leader="none"/>
    </w:r>
    <w:r>
      <w:t xml:space="preserve">Page </w:t>
    </w:r>
    <w:fldSimple w:instr="PAGE"/>
    <w:r>
      <w:t xml:space="preserve"> of </w:t>
    </w:r>
    <w:fldSimple w:instr="NUMPAGES"/>
    <w:r>
      <w:ptab w:alignment="left" w:relativeTo="margin" w:leader="none"/>
    </w:r>
    <w:r>
      <w:t>Downloaded 04-Jun-2026</w:t>
    </w:r>
  </w:p>
</w:ftr>
</file>

<file path=word/header1.xml><?xml version="1.0" encoding="utf-8"?>
<w:hdr xmlns:w="http://schemas.openxmlformats.org/wordprocessingml/2006/main">
  <w:p>
    <w:r>
      <w:drawing>
        <wp:inline xmlns:wp14="http://schemas.microsoft.com/office/word/2010/wordprocessingDrawing" xmlns:wp="http://schemas.openxmlformats.org/drawingml/2006/wordprocessingDrawing" distT="0" distB="0" distL="0" distR="0" wp14:editId="50D07946">
          <wp:extent cx="5943600"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xmlns:r="http://schemas.openxmlformats.org/officeDocument/2006/relationships" r:embed="Rdc6f3db6721141b3" cstate="print">
                    <a:extLst>
                      <a:ext uri="{28A0092B-C50C-407E-A947-70E740481C1C}"/>
                    </a:extLst>
                  </a:blip>
                  <a:stretch>
                    <a:fillRect/>
                  </a:stretch>
                </pic:blipFill>
                <pic:spPr>
                  <a:xfrm>
                    <a:off x="0" y="0"/>
                    <a:ext cx="5943600" cy="1097280"/>
                  </a:xfrm>
                  <a:prstGeom prst="rect">
                    <a:avLst/>
                  </a:prstGeom>
                </pic:spPr>
              </pic:pic>
            </a:graphicData>
          </a:graphic>
        </wp:inline>
      </w:drawing>
    </w:r>
  </w:p>
</w:hdr>
</file>

<file path=word/settings.xml><?xml version="1.0" encoding="utf-8"?>
<w:settings xmlns:w="http://schemas.openxmlformats.org/wordprocessingml/2006/main">
  <w:compatSetting w:name="compatibilityMode" w:uri="http://schemas.microsoft.com/office/word" w:val="16"/>
</w:settings>
</file>

<file path=word/styles.xml><?xml version="1.0" encoding="utf-8"?>
<w:styles xmlns:w="http://schemas.openxmlformats.org/wordprocessingml/2006/main">
  <w:style w:type="paragraph" w:styleId="Normal" w:customStyle="false">
    <w:uiPriority w:val="11"/>
    <w:qFormat/>
    <w:name w:val="Normal"/>
    <w:rPr>
      <w:color w:themeColor="text1"/>
      <w:rFonts w:ascii="Segoe UI"/>
      <w:sz w:val="22"/>
    </w:rPr>
  </w:style>
  <w:style w:type="character" w:styleId="row-heading" w:customStyle="false">
    <w:uiPriority w:val="11"/>
    <w:qFormat/>
    <w:name w:val="row-heading"/>
    <w:rPr>
      <w:color w:themeColor="dark2"/>
      <w:rFonts w:ascii="Segoe UI"/>
      <w:sz w:val="22"/>
    </w:rPr>
  </w:style>
  <w:style w:type="character" w:styleId="row-content" w:customStyle="false">
    <w:name w:val="row-content"/>
    <w:basedOn w:val="Normal"/>
    <w:uiPriority w:val="12"/>
    <w:qFormat/>
  </w:style>
  <w:style w:type="character" w:styleId="row-content-rich-text" w:customStyle="false">
    <w:name w:val="row-content-rich-text"/>
    <w:basedOn w:val="Normal"/>
    <w:uiPriority w:val="12"/>
    <w:qFormat/>
  </w:style>
  <w:style w:type="character" w:styleId="alternate-name-de" w:customStyle="false">
    <w:name w:val="alternate-name-de"/>
    <w:basedOn w:val="Normal"/>
    <w:uiPriority w:val="12"/>
    <w:qFormat/>
  </w:style>
  <w:style w:type="character" w:styleId="alternate-name-indicator" w:customStyle="false">
    <w:name w:val="alternate-name-indicator"/>
    <w:basedOn w:val="Normal"/>
    <w:uiPriority w:val="12"/>
    <w:qFormat/>
  </w:style>
  <w:style w:type="paragraph" w:styleId="registration-status" w:customStyle="false">
    <w:name w:val="registration-status"/>
    <w:basedOn w:val="Normal"/>
    <w:uiPriority w:val="12"/>
    <w:qFormat/>
    <w:pPr>
      <w:ind w:left="400"/>
    </w:pPr>
  </w:style>
  <w:style w:type="paragraph" w:styleId="Heading1" w:customStyle="false">
    <w:uiPriority w:val="11"/>
    <w:qFormat/>
    <w:name w:val="heading 1"/>
    <w:rPr>
      <w:color w:themeColor="accent1" w:themeShade="6F"/>
      <w:rFonts w:ascii="Segoe UI"/>
      <w:sz w:val="36"/>
      <w:b/>
    </w:rPr>
  </w:style>
  <w:style w:type="paragraph" w:styleId="underlinedHeading1" w:customStyle="false">
    <w:uiPriority w:val="11"/>
    <w:qFormat/>
    <w:name w:val="heading 1"/>
    <w:rPr>
      <w:color w:themeColor="accent1" w:themeShade="6F"/>
      <w:rFonts w:ascii="Segoe UI"/>
      <w:sz w:val="36"/>
      <w:b/>
    </w:rPr>
  </w:style>
  <w:style w:type="paragraph" w:styleId="Heading2" w:customStyle="false">
    <w:uiPriority w:val="11"/>
    <w:qFormat/>
    <w:name w:val="heading 2"/>
    <w:rPr>
      <w:color w:themeColor="accent1" w:themeShade="7F"/>
      <w:rFonts w:ascii="Segoe UI"/>
      <w:sz w:val="32"/>
      <w:b/>
    </w:rPr>
  </w:style>
  <w:style w:type="paragraph" w:styleId="underlinedHeading2" w:customStyle="false">
    <w:uiPriority w:val="11"/>
    <w:qFormat/>
    <w:name w:val="heading 2"/>
    <w:rPr>
      <w:color w:themeColor="accent1" w:themeShade="7F"/>
      <w:rFonts w:ascii="Segoe UI"/>
      <w:sz w:val="32"/>
      <w:b/>
    </w:rPr>
  </w:style>
  <w:style w:type="paragraph" w:styleId="Heading3" w:customStyle="false">
    <w:uiPriority w:val="11"/>
    <w:qFormat/>
    <w:name w:val="heading 3"/>
    <w:rPr>
      <w:color w:themeColor="accent1" w:themeShade="BF"/>
      <w:rFonts w:ascii="Segoe UI"/>
      <w:sz w:val="28"/>
      <w:b/>
    </w:rPr>
  </w:style>
  <w:style w:type="paragraph" w:styleId="underlinedHeading3" w:customStyle="false">
    <w:uiPriority w:val="11"/>
    <w:qFormat/>
    <w:name w:val="heading 3"/>
    <w:rPr>
      <w:color w:themeColor="accent1" w:themeShade="BF"/>
      <w:rFonts w:ascii="Segoe UI"/>
      <w:sz w:val="28"/>
      <w:b/>
    </w:rPr>
  </w:style>
  <w:style w:type="paragraph" w:styleId="Heading4" w:customStyle="false">
    <w:uiPriority w:val="11"/>
    <w:qFormat/>
    <w:name w:val="heading 4"/>
    <w:rPr>
      <w:color w:themeColor="accent1" w:themeShade="EF"/>
      <w:rFonts w:ascii="Segoe UI"/>
      <w:sz w:val="26"/>
      <w:b/>
    </w:rPr>
  </w:style>
  <w:style w:type="paragraph" w:styleId="underlinedHeading4" w:customStyle="false">
    <w:uiPriority w:val="11"/>
    <w:qFormat/>
    <w:name w:val="heading 4"/>
    <w:rPr>
      <w:color w:themeColor="accent1" w:themeShade="EF"/>
      <w:rFonts w:ascii="Segoe UI"/>
      <w:sz w:val="26"/>
      <w:b/>
    </w:rPr>
  </w:style>
  <w:style w:type="paragraph" w:styleId="Heading5" w:customStyle="false">
    <w:uiPriority w:val="11"/>
    <w:qFormat/>
    <w:name w:val="heading 5"/>
    <w:rPr>
      <w:color w:themeColor="accent1" w:themeShade="FF"/>
      <w:rFonts w:ascii="Segoe UI"/>
      <w:sz w:val="24"/>
      <w:b/>
    </w:rPr>
  </w:style>
  <w:style w:type="paragraph" w:styleId="underlinedHeading5" w:customStyle="false">
    <w:uiPriority w:val="11"/>
    <w:qFormat/>
    <w:name w:val="heading 5"/>
    <w:rPr>
      <w:color w:themeColor="accent1" w:themeShade="FF"/>
      <w:rFonts w:ascii="Segoe UI"/>
      <w:sz w:val="24"/>
      <w:b/>
    </w:rPr>
  </w:style>
  <w:style w:type="paragraph" w:styleId="Heading6" w:customStyle="false">
    <w:uiPriority w:val="11"/>
    <w:qFormat/>
    <w:name w:val="heading 6"/>
    <w:rPr>
      <w:color w:themeColor="accent1" w:themeShade="FF"/>
      <w:rFonts w:ascii="Segoe UI"/>
      <w:sz w:val="22"/>
      <w:b/>
    </w:rPr>
  </w:style>
  <w:style w:type="paragraph" w:styleId="underlinedHeading6" w:customStyle="false">
    <w:uiPriority w:val="11"/>
    <w:qFormat/>
    <w:name w:val="heading 6"/>
    <w:rPr>
      <w:color w:themeColor="accent1" w:themeShade="FF"/>
      <w:rFonts w:ascii="Segoe UI"/>
      <w:sz w:val="22"/>
      <w:b/>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 w:type="table" w:styleId="InnerTable">
    <w:name w:val="Inner Table"/>
    <w:basedOn w:val="TableGrid"/>
    <w:tblPr>
      <w:tblCellMar>
        <w:left w:w="0" w:type="dxa"/>
        <w:right w:w="0" w:type="dxa"/>
      </w:tblCellMar>
    </w:tblPr>
  </w:style>
  <w:style w:type="paragraph" w:styleId="Title" w:customStyle="false">
    <w:uiPriority w:val="10"/>
    <w:qFormat/>
    <w:name w:val="Title"/>
    <w:basedOn w:val="Normal"/>
    <w:next w:val="Normal"/>
    <w:rPr>
      <w:color w:themeColor="dark1"/>
      <w:rFonts w:ascii="Calibri Light"/>
      <w:sz w:val="56"/>
    </w:rPr>
  </w:style>
  <w:style w:type="paragraph" w:styleId="Subtitle" w:customStyle="false">
    <w:uiPriority w:val="11"/>
    <w:qFormat/>
    <w:name w:val="Subtitle"/>
    <w:basedOn w:val="Normal"/>
    <w:next w:val="Normal"/>
    <w:rPr>
      <w:color w:themeColor="dark1"/>
      <w:rFonts w:ascii="Calibri Light"/>
      <w:sz w:val="32"/>
    </w:rPr>
  </w:style>
</w:styles>
</file>

<file path=word/_rels/document.xml.rels>&#65279;<?xml version="1.0" encoding="utf-8"?><Relationships xmlns="http://schemas.openxmlformats.org/package/2006/relationships"><Relationship Type="http://schemas.openxmlformats.org/officeDocument/2006/relationships/footer" Target="/word/footer1.xml" Id="R93831bc2bc924b59" /><Relationship Type="http://schemas.openxmlformats.org/officeDocument/2006/relationships/header" Target="/word/header1.xml" Id="Rf16b19e35c2a45ae" /><Relationship Type="http://schemas.openxmlformats.org/officeDocument/2006/relationships/settings" Target="/word/settings.xml" Id="R2d24e0b256b7400d" /><Relationship Type="http://schemas.openxmlformats.org/officeDocument/2006/relationships/styles" Target="/word/styles.xml" Id="R51250575b5b94a14" /><Relationship Type="http://schemas.openxmlformats.org/officeDocument/2006/relationships/hyperlink" Target="https://meteor.aihw.gov.au/RegistrationAuthority/12" TargetMode="External" Id="Rdaa49672f15341d6" /><Relationship Type="http://schemas.openxmlformats.org/officeDocument/2006/relationships/hyperlink" Target="https://meteor.aihw.gov.au/RegistrationAuthority/1" TargetMode="External" Id="R518567323e3d4bf4" /><Relationship Type="http://schemas.openxmlformats.org/officeDocument/2006/relationships/hyperlink" Target="https://meteor.aihw.gov.au/RegistrationAuthority/16" TargetMode="External" Id="Rfbe4fbc1e39045ac" /><Relationship Type="http://schemas.openxmlformats.org/officeDocument/2006/relationships/hyperlink" Target="https://meteor.aihw.gov.au/content/274655" TargetMode="External" Id="R5b936b4beb5a4d2e" /><Relationship Type="http://schemas.openxmlformats.org/officeDocument/2006/relationships/hyperlink" Target="https://meteor.aihw.gov.au/content/813086" TargetMode="External" Id="R9271f0e0aa4e49ca" /><Relationship Type="http://schemas.openxmlformats.org/officeDocument/2006/relationships/hyperlink" Target="https://meteor.aihw.gov.au/RegistrationAuthority/6" TargetMode="External" Id="Ra18cd95ed74f476a" /><Relationship Type="http://schemas.openxmlformats.org/officeDocument/2006/relationships/hyperlink" Target="https://meteor.aihw.gov.au/content/269707" TargetMode="External" Id="Rf3a9377bb14b4402" /><Relationship Type="http://schemas.openxmlformats.org/officeDocument/2006/relationships/hyperlink" Target="https://meteor.aihw.gov.au/RegistrationAuthority/1" TargetMode="External" Id="Rd9a8e02195b5470a" /><Relationship Type="http://schemas.openxmlformats.org/officeDocument/2006/relationships/hyperlink" Target="https://meteor.aihw.gov.au/RegistrationAuthority/16" TargetMode="External" Id="R8517cdcc00b64ff8" /><Relationship Type="http://schemas.openxmlformats.org/officeDocument/2006/relationships/hyperlink" Target="https://meteor.aihw.gov.au/RegistrationAuthority/12" TargetMode="External" Id="Rba487bb31fef4e73" /><Relationship Type="http://schemas.openxmlformats.org/officeDocument/2006/relationships/hyperlink" Target="https://meteor.aihw.gov.au/content/613365" TargetMode="External" Id="R5a5c750c23524187" /><Relationship Type="http://schemas.openxmlformats.org/officeDocument/2006/relationships/hyperlink" Target="https://meteor.aihw.gov.au/RegistrationAuthority/12" TargetMode="External" Id="R8e538a71c0e7415e" /></Relationships>
</file>

<file path=word/_rels/header1.xml.rels>&#65279;<?xml version="1.0" encoding="utf-8"?><Relationships xmlns="http://schemas.openxmlformats.org/package/2006/relationships"><Relationship Type="http://schemas.openxmlformats.org/officeDocument/2006/relationships/image" Target="/media/image.png" Id="Rdc6f3db6721141b3" /></Relationships>
</file>