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38818dc6e4522" /></Relationships>
</file>

<file path=word/document.xml><?xml version="1.0" encoding="utf-8"?>
<w:document xmlns:r="http://schemas.openxmlformats.org/officeDocument/2006/relationships" xmlns:w="http://schemas.openxmlformats.org/wordprocessingml/2006/main">
  <w:body>
    <w:p>
      <w:pPr>
        <w:pStyle w:val="Title"/>
      </w:pPr>
      <w:r>
        <w:t>Net capital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capital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7e273165b4b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22cfed4959410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33bb1411204658">
              <w:r>
                <w:rPr>
                  <w:rStyle w:val="Hyperlink"/>
                </w:rPr>
                <w:t xml:space="preserve">Establishment—net capital expenditure (accrual accounting) (buildings and building services)</w:t>
              </w:r>
            </w:hyperlink>
          </w:p>
          <w:p>
            <w:pPr>
              <w:pStyle w:val="registration-status"/>
              <w:spacing w:before="0" w:after="0"/>
            </w:pPr>
            <w:hyperlink w:history="true" r:id="R91b2ab0f82bb4410">
              <w:r>
                <w:rPr>
                  <w:rStyle w:val="Hyperlink"/>
                  <w:color w:val="244061"/>
                </w:rPr>
                <w:t xml:space="preserve">Health</w:t>
              </w:r>
            </w:hyperlink>
            <w:r>
              <w:rPr>
                <w:rStyle w:val="row-content"/>
                <w:color w:val="244061"/>
              </w:rPr>
              <w:t xml:space="preserve">, Standard 01/03/2005</w:t>
            </w:r>
          </w:p>
          <w:p>
            <w:r>
              <w:br/>
            </w:r>
            <w:hyperlink w:history="true" r:id="Rc4b1473588d04489">
              <w:r>
                <w:rPr>
                  <w:rStyle w:val="Hyperlink"/>
                </w:rPr>
                <w:t xml:space="preserve">Establishment—net capital expenditure (accrual accounting) (constructions)</w:t>
              </w:r>
            </w:hyperlink>
          </w:p>
          <w:p>
            <w:pPr>
              <w:pStyle w:val="registration-status"/>
              <w:spacing w:before="0" w:after="0"/>
            </w:pPr>
            <w:hyperlink w:history="true" r:id="R099c44bc924d42aa">
              <w:r>
                <w:rPr>
                  <w:rStyle w:val="Hyperlink"/>
                  <w:color w:val="244061"/>
                </w:rPr>
                <w:t xml:space="preserve">Health</w:t>
              </w:r>
            </w:hyperlink>
            <w:r>
              <w:rPr>
                <w:rStyle w:val="row-content"/>
                <w:color w:val="244061"/>
              </w:rPr>
              <w:t xml:space="preserve">, Standard 01/03/2005</w:t>
            </w:r>
          </w:p>
          <w:p>
            <w:r>
              <w:br/>
            </w:r>
            <w:hyperlink w:history="true" r:id="Rcdf2d30d57724ac1">
              <w:r>
                <w:rPr>
                  <w:rStyle w:val="Hyperlink"/>
                </w:rPr>
                <w:t xml:space="preserve">Establishment—net capital expenditure (accrual accounting) (equipment)</w:t>
              </w:r>
            </w:hyperlink>
          </w:p>
          <w:p>
            <w:pPr>
              <w:pStyle w:val="registration-status"/>
              <w:spacing w:before="0" w:after="0"/>
            </w:pPr>
            <w:hyperlink w:history="true" r:id="R7bcded56c3ce43bd">
              <w:r>
                <w:rPr>
                  <w:rStyle w:val="Hyperlink"/>
                  <w:color w:val="244061"/>
                </w:rPr>
                <w:t xml:space="preserve">Health</w:t>
              </w:r>
            </w:hyperlink>
            <w:r>
              <w:rPr>
                <w:rStyle w:val="row-content"/>
                <w:color w:val="244061"/>
              </w:rPr>
              <w:t xml:space="preserve">, Standard 01/03/2005</w:t>
            </w:r>
          </w:p>
          <w:p>
            <w:r>
              <w:br/>
            </w:r>
            <w:hyperlink w:history="true" r:id="R80cc1641777349be">
              <w:r>
                <w:rPr>
                  <w:rStyle w:val="Hyperlink"/>
                </w:rPr>
                <w:t xml:space="preserve">Establishment—net capital expenditure (accrual accounting) (information technology)</w:t>
              </w:r>
            </w:hyperlink>
          </w:p>
          <w:p>
            <w:pPr>
              <w:pStyle w:val="registration-status"/>
              <w:spacing w:before="0" w:after="0"/>
            </w:pPr>
            <w:hyperlink w:history="true" r:id="R3413f5a9d7b44c0d">
              <w:r>
                <w:rPr>
                  <w:rStyle w:val="Hyperlink"/>
                  <w:color w:val="244061"/>
                </w:rPr>
                <w:t xml:space="preserve">Health</w:t>
              </w:r>
            </w:hyperlink>
            <w:r>
              <w:rPr>
                <w:rStyle w:val="row-content"/>
                <w:color w:val="244061"/>
              </w:rPr>
              <w:t xml:space="preserve">, Standard 01/03/2005</w:t>
            </w:r>
          </w:p>
          <w:p>
            <w:r>
              <w:br/>
            </w:r>
            <w:hyperlink w:history="true" r:id="R520d6fd97a834163">
              <w:r>
                <w:rPr>
                  <w:rStyle w:val="Hyperlink"/>
                </w:rPr>
                <w:t xml:space="preserve">Establishment—net capital expenditure (accrual accounting) (intangible assets)</w:t>
              </w:r>
            </w:hyperlink>
          </w:p>
          <w:p>
            <w:pPr>
              <w:pStyle w:val="registration-status"/>
              <w:spacing w:before="0" w:after="0"/>
            </w:pPr>
            <w:hyperlink w:history="true" r:id="R5c08abed2bad46e5">
              <w:r>
                <w:rPr>
                  <w:rStyle w:val="Hyperlink"/>
                  <w:color w:val="244061"/>
                </w:rPr>
                <w:t xml:space="preserve">Health</w:t>
              </w:r>
            </w:hyperlink>
            <w:r>
              <w:rPr>
                <w:rStyle w:val="row-content"/>
                <w:color w:val="244061"/>
              </w:rPr>
              <w:t xml:space="preserve">, Standard 01/03/2005</w:t>
            </w:r>
          </w:p>
          <w:p>
            <w:r>
              <w:br/>
            </w:r>
            <w:hyperlink w:history="true" r:id="R1f7f6f08c4444b32">
              <w:r>
                <w:rPr>
                  <w:rStyle w:val="Hyperlink"/>
                </w:rPr>
                <w:t xml:space="preserve">Establishment—net capital expenditure (accrual accounting) (land)</w:t>
              </w:r>
            </w:hyperlink>
          </w:p>
          <w:p>
            <w:pPr>
              <w:pStyle w:val="registration-status"/>
              <w:spacing w:before="0" w:after="0"/>
            </w:pPr>
            <w:hyperlink w:history="true" r:id="R062c26ef5a4840b0">
              <w:r>
                <w:rPr>
                  <w:rStyle w:val="Hyperlink"/>
                  <w:color w:val="244061"/>
                </w:rPr>
                <w:t xml:space="preserve">Health</w:t>
              </w:r>
            </w:hyperlink>
            <w:r>
              <w:rPr>
                <w:rStyle w:val="row-content"/>
                <w:color w:val="244061"/>
              </w:rPr>
              <w:t xml:space="preserve">, Standard 01/03/2005</w:t>
            </w:r>
          </w:p>
          <w:p>
            <w:r>
              <w:br/>
            </w:r>
            <w:hyperlink w:history="true" r:id="Re5ca6c7c087147fb">
              <w:r>
                <w:rPr>
                  <w:rStyle w:val="Hyperlink"/>
                </w:rPr>
                <w:t xml:space="preserve">Establishment—net capital expenditure (accrual accounting) (major medical equipment)</w:t>
              </w:r>
            </w:hyperlink>
          </w:p>
          <w:p>
            <w:pPr>
              <w:pStyle w:val="registration-status"/>
              <w:spacing w:before="0" w:after="0"/>
            </w:pPr>
            <w:hyperlink w:history="true" r:id="R98f8a70dd80f4f3c">
              <w:r>
                <w:rPr>
                  <w:rStyle w:val="Hyperlink"/>
                  <w:color w:val="244061"/>
                </w:rPr>
                <w:t xml:space="preserve">Health</w:t>
              </w:r>
            </w:hyperlink>
            <w:r>
              <w:rPr>
                <w:rStyle w:val="row-content"/>
                <w:color w:val="244061"/>
              </w:rPr>
              <w:t xml:space="preserve">, Standard 01/03/2005</w:t>
            </w:r>
          </w:p>
          <w:p>
            <w:r>
              <w:br/>
            </w:r>
            <w:hyperlink w:history="true" r:id="R3527c25f8a124e75">
              <w:r>
                <w:rPr>
                  <w:rStyle w:val="Hyperlink"/>
                </w:rPr>
                <w:t xml:space="preserve">Establishment—net capital expenditure (accrual accounting) (other equipment)</w:t>
              </w:r>
            </w:hyperlink>
          </w:p>
          <w:p>
            <w:pPr>
              <w:pStyle w:val="registration-status"/>
              <w:spacing w:before="0" w:after="0"/>
            </w:pPr>
            <w:hyperlink w:history="true" r:id="R30168396d60e46ce">
              <w:r>
                <w:rPr>
                  <w:rStyle w:val="Hyperlink"/>
                  <w:color w:val="244061"/>
                </w:rPr>
                <w:t xml:space="preserve">Health</w:t>
              </w:r>
            </w:hyperlink>
            <w:r>
              <w:rPr>
                <w:rStyle w:val="row-content"/>
                <w:color w:val="244061"/>
              </w:rPr>
              <w:t xml:space="preserve">, Standard 01/03/2005</w:t>
            </w:r>
          </w:p>
          <w:p>
            <w:r>
              <w:br/>
            </w:r>
            <w:hyperlink w:history="true" r:id="R3e0a3e2cd9bf4c0e">
              <w:r>
                <w:rPr>
                  <w:rStyle w:val="Hyperlink"/>
                </w:rPr>
                <w:t xml:space="preserve">Establishment—net capital expenditure (accrual accounting) (transport)</w:t>
              </w:r>
            </w:hyperlink>
          </w:p>
          <w:p>
            <w:pPr>
              <w:pStyle w:val="registration-status"/>
              <w:spacing w:before="0" w:after="0"/>
            </w:pPr>
            <w:hyperlink w:history="true" r:id="R14e2d8662f424b7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73c196e6dc5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76cffdd55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c196e6dc54d3a" /><Relationship Type="http://schemas.openxmlformats.org/officeDocument/2006/relationships/header" Target="/word/header1.xml" Id="R68eee02e777a42c9" /><Relationship Type="http://schemas.openxmlformats.org/officeDocument/2006/relationships/settings" Target="/word/settings.xml" Id="Rd5103d9dab7c4fc4" /><Relationship Type="http://schemas.openxmlformats.org/officeDocument/2006/relationships/styles" Target="/word/styles.xml" Id="R20eb582775d6449f" /><Relationship Type="http://schemas.openxmlformats.org/officeDocument/2006/relationships/hyperlink" Target="https://meteor.aihw.gov.au/RegistrationAuthority/12" TargetMode="External" Id="R0467e273165b4b85" /><Relationship Type="http://schemas.openxmlformats.org/officeDocument/2006/relationships/hyperlink" Target="https://meteor.aihw.gov.au/content/274646" TargetMode="External" Id="Rdb22cfed4959410d" /><Relationship Type="http://schemas.openxmlformats.org/officeDocument/2006/relationships/hyperlink" Target="https://meteor.aihw.gov.au/content/269910" TargetMode="External" Id="R9033bb1411204658" /><Relationship Type="http://schemas.openxmlformats.org/officeDocument/2006/relationships/hyperlink" Target="https://meteor.aihw.gov.au/RegistrationAuthority/12" TargetMode="External" Id="R91b2ab0f82bb4410" /><Relationship Type="http://schemas.openxmlformats.org/officeDocument/2006/relationships/hyperlink" Target="https://meteor.aihw.gov.au/content/269911" TargetMode="External" Id="Rc4b1473588d04489" /><Relationship Type="http://schemas.openxmlformats.org/officeDocument/2006/relationships/hyperlink" Target="https://meteor.aihw.gov.au/RegistrationAuthority/12" TargetMode="External" Id="R099c44bc924d42aa" /><Relationship Type="http://schemas.openxmlformats.org/officeDocument/2006/relationships/hyperlink" Target="https://meteor.aihw.gov.au/content/269912" TargetMode="External" Id="Rcdf2d30d57724ac1" /><Relationship Type="http://schemas.openxmlformats.org/officeDocument/2006/relationships/hyperlink" Target="https://meteor.aihw.gov.au/RegistrationAuthority/12" TargetMode="External" Id="R7bcded56c3ce43bd" /><Relationship Type="http://schemas.openxmlformats.org/officeDocument/2006/relationships/hyperlink" Target="https://meteor.aihw.gov.au/content/269913" TargetMode="External" Id="R80cc1641777349be" /><Relationship Type="http://schemas.openxmlformats.org/officeDocument/2006/relationships/hyperlink" Target="https://meteor.aihw.gov.au/RegistrationAuthority/12" TargetMode="External" Id="R3413f5a9d7b44c0d" /><Relationship Type="http://schemas.openxmlformats.org/officeDocument/2006/relationships/hyperlink" Target="https://meteor.aihw.gov.au/content/269917" TargetMode="External" Id="R520d6fd97a834163" /><Relationship Type="http://schemas.openxmlformats.org/officeDocument/2006/relationships/hyperlink" Target="https://meteor.aihw.gov.au/RegistrationAuthority/12" TargetMode="External" Id="R5c08abed2bad46e5" /><Relationship Type="http://schemas.openxmlformats.org/officeDocument/2006/relationships/hyperlink" Target="https://meteor.aihw.gov.au/content/269425" TargetMode="External" Id="R1f7f6f08c4444b32" /><Relationship Type="http://schemas.openxmlformats.org/officeDocument/2006/relationships/hyperlink" Target="https://meteor.aihw.gov.au/RegistrationAuthority/12" TargetMode="External" Id="R062c26ef5a4840b0" /><Relationship Type="http://schemas.openxmlformats.org/officeDocument/2006/relationships/hyperlink" Target="https://meteor.aihw.gov.au/content/269914" TargetMode="External" Id="Re5ca6c7c087147fb" /><Relationship Type="http://schemas.openxmlformats.org/officeDocument/2006/relationships/hyperlink" Target="https://meteor.aihw.gov.au/RegistrationAuthority/12" TargetMode="External" Id="R98f8a70dd80f4f3c" /><Relationship Type="http://schemas.openxmlformats.org/officeDocument/2006/relationships/hyperlink" Target="https://meteor.aihw.gov.au/content/269916" TargetMode="External" Id="R3527c25f8a124e75" /><Relationship Type="http://schemas.openxmlformats.org/officeDocument/2006/relationships/hyperlink" Target="https://meteor.aihw.gov.au/RegistrationAuthority/12" TargetMode="External" Id="R30168396d60e46ce" /><Relationship Type="http://schemas.openxmlformats.org/officeDocument/2006/relationships/hyperlink" Target="https://meteor.aihw.gov.au/content/269915" TargetMode="External" Id="R3e0a3e2cd9bf4c0e" /><Relationship Type="http://schemas.openxmlformats.org/officeDocument/2006/relationships/hyperlink" Target="https://meteor.aihw.gov.au/RegistrationAuthority/12" TargetMode="External" Id="R14e2d8662f424b71" /></Relationships>
</file>

<file path=word/_rels/header1.xml.rels>&#65279;<?xml version="1.0" encoding="utf-8"?><Relationships xmlns="http://schemas.openxmlformats.org/package/2006/relationships"><Relationship Type="http://schemas.openxmlformats.org/officeDocument/2006/relationships/image" Target="/media/image.png" Id="R28476cffdd554276" /></Relationships>
</file>