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6536f107549b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2.1.6–Potentially avoidable deaths, 2024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2.1.6–Potentially avoidable deaths,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2.1.6–Potentially avoidable deaths,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115f78a404327">
              <w:r>
                <w:rPr>
                  <w:rStyle w:val="Hyperlink"/>
                  <w:color w:val="244061"/>
                </w:rPr>
                <w:t xml:space="preserve">Health</w:t>
              </w:r>
            </w:hyperlink>
            <w:r>
              <w:rPr>
                <w:rStyle w:val="row-content"/>
                <w:color w:val="244061"/>
              </w:rPr>
              <w:t xml:space="preserve">, Standard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079bcc7bf94435">
              <w:r>
                <w:rPr>
                  <w:rStyle w:val="Hyperlink"/>
                </w:rPr>
                <w:t xml:space="preserve">Australian Health Performance Framework, 2024</w:t>
              </w:r>
            </w:hyperlink>
          </w:p>
          <w:p>
            <w:pPr>
              <w:pStyle w:val="registration-status"/>
              <w:spacing w:before="0" w:after="0"/>
            </w:pPr>
            <w:hyperlink w:history="true" r:id="R764a07296f674715">
              <w:r>
                <w:rPr>
                  <w:rStyle w:val="Hyperlink"/>
                  <w:color w:val="244061"/>
                </w:rPr>
                <w:t xml:space="preserve">Health</w:t>
              </w:r>
            </w:hyperlink>
            <w:r>
              <w:rPr>
                <w:rStyle w:val="row-content"/>
                <w:color w:val="244061"/>
              </w:rPr>
              <w:t xml:space="preserve">, Standard 29/05/2024</w:t>
            </w:r>
          </w:p>
          <w:p>
            <w:r>
              <w:br/>
            </w:r>
          </w:p>
        </w:tc>
      </w:tr>
    </w:tbl>
    <w:p>
      <w:pPr>
        <w:pStyle w:val="Caption"/>
      </w:pPr>
      <w:r>
        <w:fldChar w:fldCharType="begin"/>
      </w:r>
      <w:r>
        <w:instrText xml:space="preserve"> SEQ TABLE \* ARABIC </w:instrText>
      </w:r>
      <w:r>
        <w:fldChar w:fldCharType="end"/>
      </w:r>
      <w:r>
        <w:rPr>
          <w:rStyle w:val="row-content-rich-text"/>
        </w:rPr>
        <w:t xml:space="preserv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2021 version) codes in scope are as specified below:</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 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Rates are directly age-standardised to the 2001 Australian population.</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at death, NNNN</w:t>
            </w:r>
          </w:p>
          <w:p>
            <w:r>
              <w:rPr>
                <w:rStyle w:val="row-content"/>
                <w:b/>
              </w:rPr>
              <w:t xml:space="preserve">Data Source</w:t>
            </w:r>
          </w:p>
          <w:p>
            <w:hyperlink w:history="true" r:id="R8137c846a55242f4">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fca7f1d1b7c74f79">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total years</w:t>
            </w:r>
          </w:p>
          <w:p>
            <w:r>
              <w:rPr>
                <w:rStyle w:val="row-content"/>
                <w:b/>
              </w:rPr>
              <w:t xml:space="preserve">Data Source</w:t>
            </w:r>
          </w:p>
          <w:p>
            <w:hyperlink w:history="true" r:id="R6d364157838e4705">
              <w:r>
                <w:rPr>
                  <w:rStyle w:val="Hyperlink"/>
                </w:rPr>
                <w:t xml:space="preserve">ABS Estimated resident population (2021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 total people</w:t>
            </w:r>
          </w:p>
          <w:p>
            <w:r>
              <w:rPr>
                <w:rStyle w:val="row-content"/>
                <w:b/>
              </w:rPr>
              <w:t xml:space="preserve">Data Source</w:t>
            </w:r>
          </w:p>
          <w:p>
            <w:hyperlink w:history="true" r:id="Rb3282485118448f5">
              <w:r>
                <w:rPr>
                  <w:rStyle w:val="Hyperlink"/>
                </w:rPr>
                <w:t xml:space="preserve">ABS Estimated resident population (2021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2009–2011 to 2019–2021—Nationally, by sex.</w:t>
            </w:r>
          </w:p>
          <w:p>
            <w:pPr>
              <w:spacing w:after="160"/>
            </w:pPr>
            <w:r>
              <w:rPr>
                <w:rStyle w:val="row-content-rich-text"/>
              </w:rPr>
              <w:t xml:space="preserve">2009–2011 to 2019–2021—State and territory, by sex.</w:t>
            </w:r>
          </w:p>
          <w:p>
            <w:pPr>
              <w:spacing w:after="160"/>
            </w:pPr>
            <w:r>
              <w:rPr>
                <w:rStyle w:val="row-content-rich-text"/>
              </w:rPr>
              <w:t xml:space="preserve">2009–2011 to 2019–2021—Primary Health Network (PHN), by sex.</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0dabce1074e14f11">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ANN{.N}</w:t>
            </w:r>
          </w:p>
          <w:p>
            <w:r>
              <w:rPr>
                <w:rStyle w:val="row-content"/>
                <w:b/>
              </w:rPr>
              <w:t xml:space="preserve">Data Source</w:t>
            </w:r>
          </w:p>
          <w:p>
            <w:hyperlink w:history="true" r:id="R5b121021144a4851">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61f8b9d434491c">
              <w:r>
                <w:rPr>
                  <w:rStyle w:val="Hyperlink"/>
                </w:rPr>
                <w:t xml:space="preserve">Person—area of usual residence, statistical area level 2 (SA2) code (ASGS Edition 3) N(9)</w:t>
              </w:r>
            </w:hyperlink>
          </w:p>
          <w:p>
            <w:r>
              <w:rPr>
                <w:rStyle w:val="row-content"/>
                <w:b/>
              </w:rPr>
              <w:t xml:space="preserve">Data Source</w:t>
            </w:r>
          </w:p>
          <w:p>
            <w:hyperlink w:history="true" r:id="Rf975581abd654136">
              <w:r>
                <w:rPr>
                  <w:rStyle w:val="Hyperlink"/>
                </w:rPr>
                <w:t xml:space="preserve">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PHN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2024 Australian Health Performance Framework reporting: Aggregated data 2019–2021.</w:t>
            </w:r>
          </w:p>
          <w:p>
            <w:pPr>
              <w:spacing w:after="160"/>
            </w:pPr>
            <w:r>
              <w:rPr>
                <w:rStyle w:val="row-content-rich-text"/>
              </w:rPr>
              <w:t xml:space="preserve">Deaths registered in 2019 and earlier are based on the final version of cause of death data; deaths registered in 2020 are based on the revised version; and deaths registered in 2021 are based on the preliminary version. Revised and preliminary versions are subject to further revision by the Australian Bureau of Statistics (ABS).</w:t>
            </w:r>
          </w:p>
          <w:p>
            <w:pPr>
              <w:spacing w:after="160"/>
            </w:pPr>
            <w:r>
              <w:rPr>
                <w:rStyle w:val="row-content-rich-text"/>
              </w:rPr>
              <w:t xml:space="preserve">Deaths registered in 2021 have undergone a targeted preliminary revision to three causes of deaths: Other ill-defined and unspecified causes of mortality (R99); Exposure to unspecified factor (X59); Unspecified event, undetermined intent (Y34). A full revisions process will be undertaken in 2024. For further information please refer to ABS Causes of Death, Australia, 2021, methodology </w:t>
            </w:r>
            <w:hyperlink w:history="true" r:id="R72e05d5bd2034a4e">
              <w:r>
                <w:rPr>
                  <w:rStyle w:val="Hyperlink"/>
                </w:rPr>
                <w:t xml:space="preserve">Data quality: 2021 data considerations, Coroner certified deaths data</w:t>
              </w:r>
            </w:hyperlink>
            <w:r>
              <w:rPr>
                <w:rStyle w:val="row-content-rich-text"/>
              </w:rPr>
              <w:t xml:space="preserve"> and </w:t>
            </w:r>
            <w:hyperlink w:history="true" r:id="Rf5ddc428070d4001">
              <w:r>
                <w:rPr>
                  <w:rStyle w:val="Hyperlink"/>
                </w:rPr>
                <w:t xml:space="preserve">Technical note: Causes of death revisions, 2021 preliminary revision</w:t>
              </w:r>
            </w:hyperlink>
            <w:r>
              <w:rPr>
                <w:rStyle w:val="row-content-rich-text"/>
              </w:rPr>
              <w:t xml:space="preserve">.</w:t>
            </w:r>
          </w:p>
          <w:p>
            <w:pPr>
              <w:spacing w:after="160"/>
            </w:pPr>
            <w:r>
              <w:rPr>
                <w:rStyle w:val="row-content-rich-text"/>
              </w:rPr>
              <w:t xml:space="preserve">Data for the registration years 2013–2020 have been updated to include data quality and completeness activities conducted by the ABS. These include: additional Victorian death registrations in 2013–2016 that had not previously been included in the National Mortality Database; revisions to associated causes of death in Western Australia (2016–2020); and updates to deaths due to Other ill-defined and unspecified causes of mortality (R99) in the 2017 reference year. As a result, data may not equal previously published data for these years. For more detail, refer to </w:t>
            </w:r>
            <w:hyperlink w:history="true" r:id="Rf59b0123878f4130">
              <w:r>
                <w:rPr>
                  <w:rStyle w:val="Hyperlink"/>
                </w:rPr>
                <w:t xml:space="preserve">Technical note: Victorian additional registrations (2013–2016)</w:t>
              </w:r>
            </w:hyperlink>
            <w:r>
              <w:rPr>
                <w:rStyle w:val="row-content-rich-text"/>
              </w:rPr>
              <w:t xml:space="preserve">, </w:t>
            </w:r>
            <w:hyperlink w:history="true" r:id="R90ca9a26236b4ffd">
              <w:r>
                <w:rPr>
                  <w:rStyle w:val="Hyperlink"/>
                </w:rPr>
                <w:t xml:space="preserve">Technical note: Updates to doctor certified causes of death data, Western Australia, 2016 to 2020</w:t>
              </w:r>
            </w:hyperlink>
            <w:r>
              <w:rPr>
                <w:rStyle w:val="row-content-rich-text"/>
              </w:rPr>
              <w:t xml:space="preserve"> and </w:t>
            </w:r>
            <w:hyperlink w:history="true" r:id="Ra3a85a18defa46da">
              <w:r>
                <w:rPr>
                  <w:rStyle w:val="Hyperlink"/>
                </w:rPr>
                <w:t xml:space="preserve">Data quality: Historical considerations in Causes of death, Australia methodology, 2021</w:t>
              </w:r>
            </w:hyperlink>
            <w:r>
              <w:rPr>
                <w:rStyle w:val="row-content-rich-text"/>
              </w:rPr>
              <w:t xml:space="preserve">.</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3c8d341bff504cc7">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 2019 data were coded using ICD-10 2019 version; 2020 data was coded using ICD-10 2021 version; 2021 data were coded using ICD-10 2021 version.</w:t>
            </w:r>
          </w:p>
          <w:p>
            <w:pPr>
              <w:spacing w:after="160"/>
            </w:pPr>
            <w:r>
              <w:rPr>
                <w:rStyle w:val="row-content-rich-text"/>
              </w:rPr>
              <w:t xml:space="preserve">Three-year combined data are reported for national and sub-national disaggregations.</w:t>
            </w:r>
          </w:p>
          <w:p>
            <w:pPr>
              <w:spacing w:after="160"/>
            </w:pPr>
            <w:r>
              <w:rPr>
                <w:rStyle w:val="row-content-rich-text"/>
              </w:rPr>
              <w:t xml:space="preserve">Estimated Residential Population (ERP) for total population is sourced from ABS ERP at 30 June.</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181ff705174d97">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fc884c7d2f4e72">
              <w:r>
                <w:rPr>
                  <w:rStyle w:val="Hyperlink"/>
                </w:rPr>
                <w:t xml:space="preserve">ABS Estimated resident population (2021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1eb32152a16415e">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2022. Causes of Death, Australia, 2021. ABS cat.no. 3303.0. Canberra: ABS. </w:t>
            </w:r>
            <w:hyperlink w:history="true" r:id="R9573f4ec7e5944d9">
              <w:r>
                <w:rPr>
                  <w:rStyle w:val="Hyperlink"/>
                </w:rPr>
                <w:t xml:space="preserve">https://www.abs.gov.au/statistics/health/causes-death/causes-death-australia/2021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6abe2a5a0a49cf">
              <w:r>
                <w:rPr>
                  <w:rStyle w:val="Hyperlink"/>
                </w:rPr>
                <w:t xml:space="preserve">Australian Health Performance Framework: PI 2.1.6–Potentially avoidable deaths, 2021</w:t>
              </w:r>
            </w:hyperlink>
          </w:p>
          <w:p>
            <w:pPr>
              <w:pStyle w:val="registration-status"/>
              <w:spacing w:before="0" w:after="0"/>
            </w:pPr>
            <w:hyperlink w:history="true" r:id="R433d712432d24aac">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1ab2f071a8204778">
              <w:r>
                <w:rPr>
                  <w:rStyle w:val="Hyperlink"/>
                </w:rPr>
                <w:t xml:space="preserve">Australian Health Performance Framework: PI 3.4.1–Infant and young child mortality rate, 2024</w:t>
              </w:r>
            </w:hyperlink>
          </w:p>
          <w:p>
            <w:pPr>
              <w:pStyle w:val="registration-status"/>
              <w:spacing w:before="0" w:after="0"/>
            </w:pPr>
            <w:hyperlink w:history="true" r:id="R1e7d34d86b694cca">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371843cac2a34d57">
              <w:r>
                <w:rPr>
                  <w:rStyle w:val="Hyperlink"/>
                </w:rPr>
                <w:t xml:space="preserve">Australian Health Performance Framework: PI 3.4.3–Major causes of death, 2024</w:t>
              </w:r>
            </w:hyperlink>
          </w:p>
          <w:p>
            <w:pPr>
              <w:pStyle w:val="registration-status"/>
              <w:spacing w:before="0" w:after="0"/>
            </w:pPr>
            <w:hyperlink w:history="true" r:id="Rd386946cad254a49">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2f8e0fffc2a140ed">
              <w:r>
                <w:rPr>
                  <w:rStyle w:val="Hyperlink"/>
                </w:rPr>
                <w:t xml:space="preserve">Australian Health Performance Framework: PI 3.4.4–Mortality due to suicide, 2024</w:t>
              </w:r>
            </w:hyperlink>
          </w:p>
          <w:p>
            <w:pPr>
              <w:pStyle w:val="registration-status"/>
              <w:spacing w:before="0" w:after="0"/>
            </w:pPr>
            <w:hyperlink w:history="true" r:id="Re75b7c6dedfb4497">
              <w:r>
                <w:rPr>
                  <w:rStyle w:val="Hyperlink"/>
                  <w:color w:val="244061"/>
                </w:rPr>
                <w:t xml:space="preserve">Health</w:t>
              </w:r>
            </w:hyperlink>
            <w:r>
              <w:rPr>
                <w:rStyle w:val="row-content"/>
                <w:color w:val="244061"/>
              </w:rPr>
              <w:t xml:space="preserve">, Standard 02/02/2024</w:t>
            </w:r>
          </w:p>
          <w:p>
            <w:r>
              <w:br/>
            </w:r>
          </w:p>
        </w:tc>
      </w:tr>
    </w:tbl>
    <w:p>
      <w:r>
        <w:br/>
      </w:r>
    </w:p>
    <w:sectPr>
      <w:footerReference xmlns:r="http://schemas.openxmlformats.org/officeDocument/2006/relationships" w:type="default" r:id="R67a210f05b7c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787014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3a5778090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210f05b7c4499" /><Relationship Type="http://schemas.openxmlformats.org/officeDocument/2006/relationships/header" Target="/word/header1.xml" Id="Rdfa1cdfda28b4aa1" /><Relationship Type="http://schemas.openxmlformats.org/officeDocument/2006/relationships/settings" Target="/word/settings.xml" Id="Rc2e538c642244ddd" /><Relationship Type="http://schemas.openxmlformats.org/officeDocument/2006/relationships/styles" Target="/word/styles.xml" Id="R65572866d4bd41a8" /><Relationship Type="http://schemas.openxmlformats.org/officeDocument/2006/relationships/hyperlink" Target="https://meteor.aihw.gov.au/RegistrationAuthority/12" TargetMode="External" Id="Rfd6115f78a404327" /><Relationship Type="http://schemas.openxmlformats.org/officeDocument/2006/relationships/hyperlink" Target="https://meteor.aihw.gov.au/content/788568" TargetMode="External" Id="R50079bcc7bf94435" /><Relationship Type="http://schemas.openxmlformats.org/officeDocument/2006/relationships/hyperlink" Target="https://meteor.aihw.gov.au/RegistrationAuthority/12" TargetMode="External" Id="R764a07296f674715" /><Relationship Type="http://schemas.openxmlformats.org/officeDocument/2006/relationships/hyperlink" Target="https://meteor.aihw.gov.au/content/395084" TargetMode="External" Id="R8137c846a55242f4" /><Relationship Type="http://schemas.openxmlformats.org/officeDocument/2006/relationships/hyperlink" Target="https://meteor.aihw.gov.au/content/395084" TargetMode="External" Id="Rfca7f1d1b7c74f79" /><Relationship Type="http://schemas.openxmlformats.org/officeDocument/2006/relationships/hyperlink" Target="https://meteor.aihw.gov.au/content/787013" TargetMode="External" Id="R6d364157838e4705" /><Relationship Type="http://schemas.openxmlformats.org/officeDocument/2006/relationships/hyperlink" Target="https://meteor.aihw.gov.au/content/787013" TargetMode="External" Id="Rb3282485118448f5" /><Relationship Type="http://schemas.openxmlformats.org/officeDocument/2006/relationships/hyperlink" Target="https://meteor.aihw.gov.au/content/395084" TargetMode="External" Id="R0dabce1074e14f11" /><Relationship Type="http://schemas.openxmlformats.org/officeDocument/2006/relationships/hyperlink" Target="https://meteor.aihw.gov.au/content/395084" TargetMode="External" Id="R5b121021144a4851" /><Relationship Type="http://schemas.openxmlformats.org/officeDocument/2006/relationships/hyperlink" Target="https://meteor.aihw.gov.au/content/747315" TargetMode="External" Id="Rcd61f8b9d434491c" /><Relationship Type="http://schemas.openxmlformats.org/officeDocument/2006/relationships/hyperlink" Target="https://meteor.aihw.gov.au/content/395084" TargetMode="External" Id="Rf975581abd654136" /><Relationship Type="http://schemas.openxmlformats.org/officeDocument/2006/relationships/hyperlink" Target="https://www.abs.gov.au/methodologies/causes-death-australia-methodology/2021#data-quality" TargetMode="External" Id="R72e05d5bd2034a4e" /><Relationship Type="http://schemas.openxmlformats.org/officeDocument/2006/relationships/hyperlink" Target="https://www.abs.gov.au/methodologies/causes-death-australia-methodology/2021#technical-note-causes-of-death-revisions-2021-preliminary-revision" TargetMode="External" Id="Rf5ddc428070d4001" /><Relationship Type="http://schemas.openxmlformats.org/officeDocument/2006/relationships/hyperlink" Target="https://www.abs.gov.au/methodologies/causes-death-australia-methodology/2021#technical-note-victorian-additional-registrations-2013-2016-" TargetMode="External" Id="Rf59b0123878f4130" /><Relationship Type="http://schemas.openxmlformats.org/officeDocument/2006/relationships/hyperlink" Target="https://www.abs.gov.au/methodologies/causes-death-australia-methodology/2021#technical-note-updates-to-doctor-certified-causes-of-death-data-western-australia-2016-to-2020" TargetMode="External" Id="R90ca9a26236b4ffd" /><Relationship Type="http://schemas.openxmlformats.org/officeDocument/2006/relationships/hyperlink" Target="https://www.abs.gov.au/methodologies/causes-death-australia-methodology/2021#data-quality" TargetMode="External" Id="Ra3a85a18defa46da" /><Relationship Type="http://schemas.openxmlformats.org/officeDocument/2006/relationships/hyperlink" Target="http://www.abs.gov.au/ausstats/abs@.nsf/Lookup/3303.0Technical+Note12013" TargetMode="External" Id="R3c8d341bff504cc7" /><Relationship Type="http://schemas.openxmlformats.org/officeDocument/2006/relationships/hyperlink" Target="https://meteor.aihw.gov.au/content/721641" TargetMode="External" Id="Rfd181ff705174d97" /><Relationship Type="http://schemas.openxmlformats.org/officeDocument/2006/relationships/hyperlink" Target="https://meteor.aihw.gov.au/content/787013" TargetMode="External" Id="R17fc884c7d2f4e72" /><Relationship Type="http://schemas.openxmlformats.org/officeDocument/2006/relationships/hyperlink" Target="https://meteor.aihw.gov.au/content/395084" TargetMode="External" Id="Rb1eb32152a16415e" /><Relationship Type="http://schemas.openxmlformats.org/officeDocument/2006/relationships/hyperlink" Target="https://www.abs.gov.au/statistics/health/causes-death/causes-death-australia/2021" TargetMode="External" Id="R9573f4ec7e5944d9" /><Relationship Type="http://schemas.openxmlformats.org/officeDocument/2006/relationships/hyperlink" Target="https://meteor.aihw.gov.au/content/765884" TargetMode="External" Id="Ra36abe2a5a0a49cf" /><Relationship Type="http://schemas.openxmlformats.org/officeDocument/2006/relationships/hyperlink" Target="https://meteor.aihw.gov.au/RegistrationAuthority/12" TargetMode="External" Id="R433d712432d24aac" /><Relationship Type="http://schemas.openxmlformats.org/officeDocument/2006/relationships/hyperlink" Target="https://meteor.aihw.gov.au/content/787016" TargetMode="External" Id="R1ab2f071a8204778" /><Relationship Type="http://schemas.openxmlformats.org/officeDocument/2006/relationships/hyperlink" Target="https://meteor.aihw.gov.au/RegistrationAuthority/12" TargetMode="External" Id="R1e7d34d86b694cca" /><Relationship Type="http://schemas.openxmlformats.org/officeDocument/2006/relationships/hyperlink" Target="https://meteor.aihw.gov.au/content/787019" TargetMode="External" Id="R371843cac2a34d57" /><Relationship Type="http://schemas.openxmlformats.org/officeDocument/2006/relationships/hyperlink" Target="https://meteor.aihw.gov.au/RegistrationAuthority/12" TargetMode="External" Id="Rd386946cad254a49" /><Relationship Type="http://schemas.openxmlformats.org/officeDocument/2006/relationships/hyperlink" Target="https://meteor.aihw.gov.au/content/787021" TargetMode="External" Id="R2f8e0fffc2a140ed" /><Relationship Type="http://schemas.openxmlformats.org/officeDocument/2006/relationships/hyperlink" Target="https://meteor.aihw.gov.au/RegistrationAuthority/12" TargetMode="External" Id="Re75b7c6dedfb4497" /></Relationships>
</file>

<file path=word/_rels/header1.xml.rels>&#65279;<?xml version="1.0" encoding="utf-8"?><Relationships xmlns="http://schemas.openxmlformats.org/package/2006/relationships"><Relationship Type="http://schemas.openxmlformats.org/officeDocument/2006/relationships/image" Target="/media/image.png" Id="R2653a57780904266" /></Relationships>
</file>