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a8a2921294d93" /></Relationships>
</file>

<file path=word/document.xml><?xml version="1.0" encoding="utf-8"?>
<w:document xmlns:r="http://schemas.openxmlformats.org/officeDocument/2006/relationships" xmlns:w="http://schemas.openxmlformats.org/wordprocessingml/2006/main">
  <w:body>
    <w:p>
      <w:pPr>
        <w:pStyle w:val="Title"/>
      </w:pPr>
      <w:r>
        <w:t>Course of study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2f64f5933442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study cluster contains information about the courses offered by an education provider. Course of study is defined as a collection of information used to describe an integrated course prepared for academic studies, often leading to a qualification.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2911212c1fc40b4">
              <w:r>
                <w:rPr>
                  <w:rStyle w:val="Hyperlink"/>
                </w:rPr>
                <w:t xml:space="preserve">Course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Glossary term, course of study. Viewed 23 August 2022.  </w:t>
            </w:r>
            <w:hyperlink w:history="true" r:id="R7a2f63b02b514155">
              <w:r>
                <w:rPr>
                  <w:rStyle w:val="Hyperlink"/>
                </w:rPr>
                <w:t xml:space="preserve">www.tcsisupport.gov.au/glossary/glossaryterm/Course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53971c14cb4c4f">
              <w:r>
                <w:rPr>
                  <w:rStyle w:val="Hyperlink"/>
                </w:rPr>
                <w:t xml:space="preserve">Initial Teacher Education (ITE) data cluster</w:t>
              </w:r>
            </w:hyperlink>
          </w:p>
          <w:p>
            <w:pPr>
              <w:pStyle w:val="registration-status"/>
              <w:spacing w:before="0" w:after="0"/>
            </w:pPr>
            <w:hyperlink w:history="true" r:id="Ra67097f43c4541cc">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7fe5aadc5ce4522">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e7b5973098048ea">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77439011654cf3">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55a48f37f749b4">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36c56d85194fb8">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1576ae386948f7">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8aff35d6a17466d">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faf6117ea76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758429</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5230c4f15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f6117ea76447f" /><Relationship Type="http://schemas.openxmlformats.org/officeDocument/2006/relationships/header" Target="/word/header1.xml" Id="R10ecee36edbe4f30" /><Relationship Type="http://schemas.openxmlformats.org/officeDocument/2006/relationships/settings" Target="/word/settings.xml" Id="R3291b21568e44518" /><Relationship Type="http://schemas.openxmlformats.org/officeDocument/2006/relationships/styles" Target="/word/styles.xml" Id="R7da35d17ab1243ae" /><Relationship Type="http://schemas.openxmlformats.org/officeDocument/2006/relationships/hyperlink" Target="https://meteor.aihw.gov.au/RegistrationAuthority/23" TargetMode="External" Id="R58f2f64f5933442c" /><Relationship Type="http://schemas.openxmlformats.org/officeDocument/2006/relationships/hyperlink" Target="https://meteor.aihw.gov.au/content/758167" TargetMode="External" Id="R42911212c1fc40b4" /><Relationship Type="http://schemas.openxmlformats.org/officeDocument/2006/relationships/hyperlink" Target="https://www.tcsisupport.gov.au/glossary/glossaryterm/Course of study" TargetMode="External" Id="R7a2f63b02b514155" /><Relationship Type="http://schemas.openxmlformats.org/officeDocument/2006/relationships/hyperlink" Target="https://meteor.aihw.gov.au/content/758462" TargetMode="External" Id="R0153971c14cb4c4f" /><Relationship Type="http://schemas.openxmlformats.org/officeDocument/2006/relationships/hyperlink" Target="https://meteor.aihw.gov.au/RegistrationAuthority/23" TargetMode="External" Id="Ra67097f43c4541cc" /><Relationship Type="http://schemas.openxmlformats.org/officeDocument/2006/relationships/hyperlink" Target="https://meteor.aihw.gov.au/content/758171" TargetMode="External" Id="Rf7fe5aadc5ce4522" /><Relationship Type="http://schemas.openxmlformats.org/officeDocument/2006/relationships/hyperlink" Target="https://meteor.aihw.gov.au/content/758176" TargetMode="External" Id="Ree7b5973098048ea" /><Relationship Type="http://schemas.openxmlformats.org/officeDocument/2006/relationships/hyperlink" Target="https://meteor.aihw.gov.au/content/758186" TargetMode="External" Id="R9c77439011654cf3" /><Relationship Type="http://schemas.openxmlformats.org/officeDocument/2006/relationships/hyperlink" Target="https://meteor.aihw.gov.au/content/758195" TargetMode="External" Id="R2755a48f37f749b4" /><Relationship Type="http://schemas.openxmlformats.org/officeDocument/2006/relationships/hyperlink" Target="https://meteor.aihw.gov.au/content/758291" TargetMode="External" Id="R7636c56d85194fb8" /><Relationship Type="http://schemas.openxmlformats.org/officeDocument/2006/relationships/hyperlink" Target="https://meteor.aihw.gov.au/content/758212" TargetMode="External" Id="Ra91576ae386948f7" /><Relationship Type="http://schemas.openxmlformats.org/officeDocument/2006/relationships/hyperlink" Target="https://meteor.aihw.gov.au/content/758422" TargetMode="External" Id="R28aff35d6a17466d" /></Relationships>
</file>

<file path=word/_rels/header1.xml.rels>&#65279;<?xml version="1.0" encoding="utf-8"?><Relationships xmlns="http://schemas.openxmlformats.org/package/2006/relationships"><Relationship Type="http://schemas.openxmlformats.org/officeDocument/2006/relationships/image" Target="/media/image.png" Id="R9035230c4f154dd1" /></Relationships>
</file>