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b9c5e797e4e54" /></Relationships>
</file>

<file path=word/document.xml><?xml version="1.0" encoding="utf-8"?>
<w:document xmlns:r="http://schemas.openxmlformats.org/officeDocument/2006/relationships" xmlns:w="http://schemas.openxmlformats.org/wordprocessingml/2006/main">
  <w:body>
    <w:p>
      <w:pPr>
        <w:pStyle w:val="Title"/>
      </w:pPr>
      <w:r>
        <w:t>Teacher registration in another state/territory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Teacher registration in another state/territory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8ad8cda804d3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holds teaching registration, accreditation or authorisation in more than one Australian state or territory.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no data are available, then a value of 99 is used. </w:t>
            </w:r>
          </w:p>
          <w:p>
            <w:pPr>
              <w:spacing w:after="160"/>
            </w:pPr>
            <w:r>
              <w:rPr>
                <w:rStyle w:val="row-content-rich-text"/>
              </w:rPr>
              <w:t xml:space="preserve">CODE 1    No</w:t>
            </w:r>
          </w:p>
          <w:p>
            <w:pPr>
              <w:spacing w:after="160"/>
            </w:pPr>
            <w:r>
              <w:rPr>
                <w:rStyle w:val="row-content-rich-text"/>
              </w:rPr>
              <w:t xml:space="preserve">Use when an individual holds a teaching registration, accreditation or authorisation in only one Australian state or territory.</w:t>
            </w:r>
          </w:p>
          <w:p>
            <w:pPr>
              <w:spacing w:after="160"/>
            </w:pPr>
            <w:r>
              <w:rPr>
                <w:rStyle w:val="row-content-rich-text"/>
              </w:rPr>
              <w:t xml:space="preserve">CODE 2    Yes</w:t>
            </w:r>
          </w:p>
          <w:p>
            <w:pPr>
              <w:spacing w:after="160"/>
            </w:pPr>
            <w:r>
              <w:rPr>
                <w:rStyle w:val="row-content-rich-text"/>
              </w:rPr>
              <w:t xml:space="preserve">Use when an individual holds a teaching registration, accreditation or authorisation in more than one Australian state or 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Teacher registration is defined by each particular jurisdiction. Refer to glossary item </w:t>
            </w:r>
            <w:hyperlink w:tooltip="An individual who has a 'statutory licence' to perform the duties of a school teacher. Registration is granted and managed by teacher regulatory authorities in each Australian state and territory. " w:history="true" r:id="R7b8fe360f5ff4b89">
              <w:r>
                <w:rPr>
                  <w:rStyle w:val="Hyperlink"/>
                  <w:b/>
                </w:rPr>
                <w:t xml:space="preserve">Registered teacher</w:t>
              </w:r>
            </w:hyperlink>
            <w:r>
              <w:rPr>
                <w:rStyle w:val="row-content-rich-text"/>
              </w:rPr>
              <w:t xml:space="preserve"> for more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99d15851bf4011">
              <w:r>
                <w:rPr>
                  <w:rStyle w:val="Hyperlink"/>
                </w:rPr>
                <w:t xml:space="preserve">Person—professional registration in another jurisdiction indicator, teacher state/territory code N[N]</w:t>
              </w:r>
            </w:hyperlink>
          </w:p>
          <w:p>
            <w:pPr>
              <w:pStyle w:val="registration-status"/>
              <w:spacing w:before="0" w:after="0"/>
            </w:pPr>
            <w:hyperlink w:history="true" r:id="Ra0463210026949c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6fc253c4e318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758301</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9a9dfc45c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253c4e3184903" /><Relationship Type="http://schemas.openxmlformats.org/officeDocument/2006/relationships/header" Target="/word/header1.xml" Id="Rabac4406afa14120" /><Relationship Type="http://schemas.openxmlformats.org/officeDocument/2006/relationships/settings" Target="/word/settings.xml" Id="R060679e36093408c" /><Relationship Type="http://schemas.openxmlformats.org/officeDocument/2006/relationships/styles" Target="/word/styles.xml" Id="Rda146a18f49149db" /><Relationship Type="http://schemas.openxmlformats.org/officeDocument/2006/relationships/hyperlink" Target="https://meteor.aihw.gov.au/RegistrationAuthority/23" TargetMode="External" Id="Recc8ad8cda804d3c" /><Relationship Type="http://schemas.openxmlformats.org/officeDocument/2006/relationships/hyperlink" Target="https://meteor.aihw.gov.au/content/758144" TargetMode="External" Id="R7b8fe360f5ff4b89" /><Relationship Type="http://schemas.openxmlformats.org/officeDocument/2006/relationships/hyperlink" Target="https://meteor.aihw.gov.au/content/758308" TargetMode="External" Id="R3799d15851bf4011" /><Relationship Type="http://schemas.openxmlformats.org/officeDocument/2006/relationships/hyperlink" Target="https://meteor.aihw.gov.au/RegistrationAuthority/23" TargetMode="External" Id="Ra0463210026949c7" /></Relationships>
</file>

<file path=word/_rels/header1.xml.rels>&#65279;<?xml version="1.0" encoding="utf-8"?><Relationships xmlns="http://schemas.openxmlformats.org/package/2006/relationships"><Relationship Type="http://schemas.openxmlformats.org/officeDocument/2006/relationships/image" Target="/media/image.png" Id="Rc489a9dfc45c4c93" /></Relationships>
</file>