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1fe20739a44ca8" /></Relationships>
</file>

<file path=word/document.xml><?xml version="1.0" encoding="utf-8"?>
<w:document xmlns:r="http://schemas.openxmlformats.org/officeDocument/2006/relationships" xmlns:w="http://schemas.openxmlformats.org/wordprocessingml/2006/main">
  <w:body>
    <w:p>
      <w:pPr>
        <w:pStyle w:val="Title"/>
      </w:pPr>
      <w:r>
        <w:t>External cause code (ICD-10-AM Twelfth edition)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cause code (ICD-10-AM Twelfth edition)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bf016f1cad4a70">
              <w:r>
                <w:rPr>
                  <w:rStyle w:val="Hyperlink"/>
                  <w:color w:val="244061"/>
                </w:rPr>
                <w:t xml:space="preserve">Health</w:t>
              </w:r>
            </w:hyperlink>
            <w:r>
              <w:rPr>
                <w:rStyle w:val="row-content"/>
                <w:color w:val="244061"/>
              </w:rPr>
              <w:t xml:space="preserve">, Standard 20/10/2021</w:t>
            </w:r>
          </w:p>
          <w:p>
            <w:pPr>
              <w:spacing w:before="0" w:after="0"/>
            </w:pPr>
            <w:hyperlink w:history="true" r:id="R16779e35e674466e">
              <w:r>
                <w:rPr>
                  <w:rStyle w:val="Hyperlink"/>
                  <w:color w:val="244061"/>
                </w:rPr>
                <w:t xml:space="preserve">Tasmanian Health</w:t>
              </w:r>
            </w:hyperlink>
            <w:r>
              <w:rPr>
                <w:rStyle w:val="row-content"/>
                <w:color w:val="244061"/>
              </w:rPr>
              <w:t xml:space="preserve">, Standard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(Twelfth edition) code set representing external cause of injury, poisoning or other adverse effect.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c7c60d1cc804f57">
              <w:r>
                <w:rPr>
                  <w:rStyle w:val="Hyperlink"/>
                </w:rPr>
                <w:t xml:space="preserve">International Statistical Classification of Diseases and Related Health Problems, Tenth Revision, Australian Modification Twelfth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Twelfth Edition was developed by the Independent Hospital Pricing Authority (IHPA) using the </w:t>
            </w:r>
            <w:r>
              <w:rPr>
                <w:rStyle w:val="row-content-rich-text"/>
                <w:i/>
              </w:rPr>
              <w:t xml:space="preserve">Governance framework for the development of the admitted care classifications - ICD-10-AM/ACHI/ACS Twelfth Edition and AR-DRG Version 11.0</w:t>
            </w:r>
            <w:r>
              <w:rPr>
                <w:rStyle w:val="row-content-rich-text"/>
              </w:rPr>
              <w:t xml:space="preserve"> (December 2020). The Framework outlines the classification development and approval process, the guiding principles and classification products that are the result of the classification development cycle.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7faeb783be4969">
              <w:r>
                <w:rPr>
                  <w:rStyle w:val="Hyperlink"/>
                </w:rPr>
                <w:t xml:space="preserve">External cause code (ICD-10-AM 11th edn) ANN{.N[N]}</w:t>
              </w:r>
            </w:hyperlink>
          </w:p>
          <w:p>
            <w:pPr>
              <w:pStyle w:val="registration-status"/>
              <w:spacing w:before="0" w:after="0"/>
            </w:pPr>
            <w:hyperlink w:history="true" r:id="R4b6ed91e3e0f438c">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b64218f96ad4a01">
              <w:r>
                <w:rPr>
                  <w:rStyle w:val="Hyperlink"/>
                </w:rPr>
                <w:t xml:space="preserve">Injury event—external cause, code (ICD-10-AM Twelfth edition) ANN{.N[N]}</w:t>
              </w:r>
            </w:hyperlink>
          </w:p>
          <w:p>
            <w:pPr>
              <w:pStyle w:val="registration-status"/>
              <w:spacing w:before="0" w:after="0"/>
            </w:pPr>
            <w:hyperlink w:history="true" r:id="R0c95366f4d90436a">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36643a7d1e744f36">
              <w:r>
                <w:rPr>
                  <w:rStyle w:val="Hyperlink"/>
                  <w:color w:val="244061"/>
                </w:rPr>
                <w:t xml:space="preserve">Tasmanian Health</w:t>
              </w:r>
            </w:hyperlink>
            <w:r>
              <w:rPr>
                <w:rStyle w:val="row-content"/>
                <w:color w:val="244061"/>
              </w:rPr>
              <w:t xml:space="preserve">, Standard 18/10/2023</w:t>
            </w:r>
          </w:p>
          <w:p>
            <w:r>
              <w:br/>
            </w:r>
          </w:p>
        </w:tc>
      </w:tr>
    </w:tbl>
    <w:p>
      <w:r>
        <w:br/>
      </w:r>
    </w:p>
    <w:sectPr>
      <w:footerReference xmlns:r="http://schemas.openxmlformats.org/officeDocument/2006/relationships" w:type="default" r:id="R60bae7ca979247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746687</w:t>
    </w:r>
    <w:r>
      <w:ptab w:alignment="right" w:relativeTo="margin" w:leader="none"/>
    </w:r>
    <w:r>
      <w:t xml:space="preserve">Page </w:t>
    </w:r>
    <w:fldSimple w:instr="PAGE"/>
    <w:r>
      <w:t xml:space="preserve"> of </w:t>
    </w:r>
    <w:fldSimple w:instr="NUMPAGES"/>
    <w:r>
      <w:ptab w:alignment="left" w:relativeTo="margin" w:leader="none"/>
    </w:r>
    <w:r>
      <w:t>Downloaded 16-Jun-2024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63adbfd9b14c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bae7ca979247ee" /><Relationship Type="http://schemas.openxmlformats.org/officeDocument/2006/relationships/header" Target="/word/header1.xml" Id="Ree80bc2a799d4730" /><Relationship Type="http://schemas.openxmlformats.org/officeDocument/2006/relationships/settings" Target="/word/settings.xml" Id="R2038563611234128" /><Relationship Type="http://schemas.openxmlformats.org/officeDocument/2006/relationships/styles" Target="/word/styles.xml" Id="R26cadaeedf0b42d9" /><Relationship Type="http://schemas.openxmlformats.org/officeDocument/2006/relationships/hyperlink" Target="https://meteor.aihw.gov.au/RegistrationAuthority/12" TargetMode="External" Id="Rafbf016f1cad4a70" /><Relationship Type="http://schemas.openxmlformats.org/officeDocument/2006/relationships/hyperlink" Target="https://meteor.aihw.gov.au/RegistrationAuthority/15" TargetMode="External" Id="R16779e35e674466e" /><Relationship Type="http://schemas.openxmlformats.org/officeDocument/2006/relationships/hyperlink" Target="https://meteor.aihw.gov.au/content/746656" TargetMode="External" Id="Rec7c60d1cc804f57" /><Relationship Type="http://schemas.openxmlformats.org/officeDocument/2006/relationships/hyperlink" Target="https://meteor.aihw.gov.au/content/699554" TargetMode="External" Id="Rf47faeb783be4969" /><Relationship Type="http://schemas.openxmlformats.org/officeDocument/2006/relationships/hyperlink" Target="https://meteor.aihw.gov.au/RegistrationAuthority/12" TargetMode="External" Id="R4b6ed91e3e0f438c" /><Relationship Type="http://schemas.openxmlformats.org/officeDocument/2006/relationships/hyperlink" Target="https://meteor.aihw.gov.au/content/746659" TargetMode="External" Id="R5b64218f96ad4a01" /><Relationship Type="http://schemas.openxmlformats.org/officeDocument/2006/relationships/hyperlink" Target="https://meteor.aihw.gov.au/RegistrationAuthority/12" TargetMode="External" Id="R0c95366f4d90436a" /><Relationship Type="http://schemas.openxmlformats.org/officeDocument/2006/relationships/hyperlink" Target="https://meteor.aihw.gov.au/RegistrationAuthority/15" TargetMode="External" Id="R36643a7d1e744f36" /></Relationships>
</file>

<file path=word/_rels/header1.xml.rels>&#65279;<?xml version="1.0" encoding="utf-8"?><Relationships xmlns="http://schemas.openxmlformats.org/package/2006/relationships"><Relationship Type="http://schemas.openxmlformats.org/officeDocument/2006/relationships/image" Target="/media/image.png" Id="Rf263adbfd9b14c28" /></Relationships>
</file>