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ad90cfc9654c10" /></Relationships>
</file>

<file path=word/document.xml><?xml version="1.0" encoding="utf-8"?>
<w:document xmlns:r="http://schemas.openxmlformats.org/officeDocument/2006/relationships" xmlns:w="http://schemas.openxmlformats.org/wordprocessingml/2006/main">
  <w:body>
    <w:p>
      <w:pPr>
        <w:pStyle w:val="Title"/>
      </w:pPr>
      <w:r>
        <w:t>Mental health care phase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a28c141b91420a">
              <w:r>
                <w:rPr>
                  <w:rStyle w:val="Hyperlink"/>
                  <w:color w:val="244061"/>
                </w:rPr>
                <w:t xml:space="preserve">Health</w:t>
              </w:r>
            </w:hyperlink>
            <w:r>
              <w:rPr>
                <w:rStyle w:val="row-content"/>
                <w:color w:val="244061"/>
              </w:rPr>
              <w:t xml:space="preserve">, Standard 17/12/2021</w:t>
            </w:r>
          </w:p>
          <w:p>
            <w:pPr>
              <w:spacing w:before="0" w:after="0"/>
            </w:pPr>
            <w:hyperlink w:history="true" r:id="R07c0dc766dc949da">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phases of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Functional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extended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Consolidating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goal of care that is reflected in the patient's mental health treatment plan.</w:t>
            </w:r>
          </w:p>
          <w:p>
            <w:pPr>
              <w:spacing w:after="160"/>
            </w:pPr>
            <w:r>
              <w:rPr>
                <w:rStyle w:val="row-content-rich-text"/>
              </w:rPr>
              <w:t xml:space="preserve">It reflects a prospective assessment of the primary goal of care at the time of collection, rather than a retrospective assessment.</w:t>
            </w:r>
          </w:p>
          <w:p>
            <w:pPr>
              <w:spacing w:after="160"/>
            </w:pPr>
            <w:r>
              <w:rPr>
                <w:rStyle w:val="row-content-rich-text"/>
              </w:rPr>
              <w:t xml:space="preserve">CODE 1   Acute</w:t>
            </w:r>
          </w:p>
          <w:p>
            <w:pPr>
              <w:spacing w:after="160"/>
            </w:pPr>
            <w:r>
              <w:rPr>
                <w:rStyle w:val="row-content-rich-text"/>
              </w:rPr>
              <w:t xml:space="preserve">The primary goals of care are intended to reduce high levels of distress, manage complex symptoms, contain and reduce immediate risk.</w:t>
            </w:r>
          </w:p>
          <w:p>
            <w:pPr>
              <w:spacing w:after="160"/>
            </w:pPr>
            <w:r>
              <w:rPr>
                <w:rStyle w:val="row-content-rich-text"/>
              </w:rPr>
              <w:t xml:space="preserve">CODE 2   Functional gain</w:t>
            </w:r>
          </w:p>
          <w:p>
            <w:pPr>
              <w:spacing w:after="160"/>
            </w:pPr>
            <w:r>
              <w:rPr>
                <w:rStyle w:val="row-content-rich-text"/>
              </w:rPr>
              <w:t xml:space="preserve">The primary goal of care is to improve personal, social or occupational functioning or promote psychosocial adaptation in a patient with impairment arising from a psychiatric disorder.</w:t>
            </w:r>
          </w:p>
          <w:p>
            <w:pPr>
              <w:spacing w:after="160"/>
            </w:pPr>
            <w:r>
              <w:rPr>
                <w:rStyle w:val="row-content-rich-text"/>
              </w:rPr>
              <w:t xml:space="preserve">CODE 3   Intensive extended</w:t>
            </w:r>
          </w:p>
          <w:p>
            <w:pPr>
              <w:spacing w:after="160"/>
            </w:pPr>
            <w:r>
              <w:rPr>
                <w:rStyle w:val="row-content-rich-text"/>
              </w:rPr>
              <w:t xml:space="preserve">The primary goal of care is prevention or minimisation of further deterioration, and reduction of risk of harm in a patient who has a stable pattern of severe symptoms, frequent relapses or severe inability to function independently and is judged to require care over an indefinite period.</w:t>
            </w:r>
          </w:p>
          <w:p>
            <w:pPr>
              <w:spacing w:after="160"/>
            </w:pPr>
            <w:r>
              <w:rPr>
                <w:rStyle w:val="row-content-rich-text"/>
              </w:rPr>
              <w:t xml:space="preserve">CODE 4   Consolidating gain</w:t>
            </w:r>
          </w:p>
          <w:p>
            <w:pPr>
              <w:spacing w:after="160"/>
            </w:pPr>
            <w:r>
              <w:rPr>
                <w:rStyle w:val="row-content-rich-text"/>
              </w:rPr>
              <w:t xml:space="preserve">The primary goal of care is to maintain the level of functioning, or improving functioning during a period of recovery, minimise deterioration or prevent relapse where the patient has stabilised and functions relatively independently. Consolidating gain may also be known as maintenance.</w:t>
            </w:r>
          </w:p>
          <w:p>
            <w:pPr>
              <w:spacing w:after="160"/>
            </w:pPr>
            <w:r>
              <w:rPr>
                <w:rStyle w:val="row-content-rich-text"/>
              </w:rPr>
              <w:t xml:space="preserve">CODE 7 Not applicable</w:t>
            </w:r>
          </w:p>
          <w:p>
            <w:pPr>
              <w:spacing w:after="160"/>
            </w:pPr>
            <w:r>
              <w:rPr>
                <w:rStyle w:val="row-content-rich-text"/>
              </w:rPr>
              <w:t xml:space="preserve">The phase of mental health care is not applicable.</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Previously reported CODE 5 (Assessment only) has been removed as a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17c084ea0e8a418d">
              <w:r>
                <w:rPr>
                  <w:rStyle w:val="Hyperlink"/>
                  <w:b/>
                </w:rPr>
                <w:t xml:space="preserve">mental health phase of care</w:t>
              </w:r>
            </w:hyperlink>
            <w:r>
              <w:rPr>
                <w:rStyle w:val="row-content-rich-text"/>
              </w:rPr>
              <w:t xml:space="preserve"> and redefined as an administrative data item. This is captured in </w:t>
            </w:r>
            <w:hyperlink w:history="true" r:id="Rf4ace075a9fc4eca">
              <w:r>
                <w:rPr>
                  <w:rStyle w:val="Hyperlink"/>
                </w:rPr>
                <w:t xml:space="preserve">Episode of care—clinical assessment only indicator, yes/no/not stated/inadequately described, code N</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2016. Mental Health Phase of Care Guide. Independent Hospital Pricing Authority, Sydney. Viewed 7 September 2016, </w:t>
            </w:r>
          </w:p>
          <w:p>
            <w:hyperlink w:history="true" r:id="R00969878bbab4e48">
              <w:r>
                <w:rPr>
                  <w:rStyle w:val="Hyperlink"/>
                </w:rPr>
                <w:t xml:space="preserve">https://www.ihpa.gov.au/publications/mental-health-phase-care-guide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b086b579ca46d1">
              <w:r>
                <w:rPr>
                  <w:rStyle w:val="Hyperlink"/>
                </w:rPr>
                <w:t xml:space="preserve">Mental health care phase code N</w:t>
              </w:r>
            </w:hyperlink>
          </w:p>
          <w:p>
            <w:pPr>
              <w:pStyle w:val="registration-status"/>
              <w:spacing w:before="0" w:after="0"/>
            </w:pPr>
            <w:hyperlink w:history="true" r:id="Rad1f32faeca94817">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6373c3863c54eef">
              <w:r>
                <w:rPr>
                  <w:rStyle w:val="Hyperlink"/>
                </w:rPr>
                <w:t xml:space="preserve">Episode of care—mental health phase of care, code N</w:t>
              </w:r>
            </w:hyperlink>
          </w:p>
          <w:p>
            <w:pPr>
              <w:pStyle w:val="registration-status"/>
              <w:spacing w:before="0" w:after="0"/>
            </w:pPr>
            <w:hyperlink w:history="true" r:id="R96b0b7c934ba472f">
              <w:r>
                <w:rPr>
                  <w:rStyle w:val="Hyperlink"/>
                  <w:color w:val="244061"/>
                </w:rPr>
                <w:t xml:space="preserve">Health</w:t>
              </w:r>
            </w:hyperlink>
            <w:r>
              <w:rPr>
                <w:rStyle w:val="row-content"/>
                <w:color w:val="244061"/>
              </w:rPr>
              <w:t xml:space="preserve">, Standard 17/12/2021</w:t>
            </w:r>
          </w:p>
          <w:p>
            <w:pPr>
              <w:pStyle w:val="registration-status"/>
              <w:spacing w:before="0" w:after="0"/>
            </w:pPr>
            <w:hyperlink w:history="true" r:id="R1384886f8a8d4329">
              <w:r>
                <w:rPr>
                  <w:rStyle w:val="Hyperlink"/>
                  <w:color w:val="244061"/>
                </w:rPr>
                <w:t xml:space="preserve">Tasmanian Health</w:t>
              </w:r>
            </w:hyperlink>
            <w:r>
              <w:rPr>
                <w:rStyle w:val="row-content"/>
                <w:color w:val="244061"/>
              </w:rPr>
              <w:t xml:space="preserve">, Standard 06/12/2023</w:t>
            </w:r>
          </w:p>
          <w:p>
            <w:r>
              <w:br/>
            </w:r>
          </w:p>
        </w:tc>
      </w:tr>
    </w:tbl>
    <w:p>
      <w:r>
        <w:br/>
      </w:r>
    </w:p>
    <w:sectPr>
      <w:footerReference xmlns:r="http://schemas.openxmlformats.org/officeDocument/2006/relationships" w:type="default" r:id="R3053623ec8aa4c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745020</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5fd2ba06864e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53623ec8aa4c63" /><Relationship Type="http://schemas.openxmlformats.org/officeDocument/2006/relationships/header" Target="/word/header1.xml" Id="R6cfc6cb8e76b4207" /><Relationship Type="http://schemas.openxmlformats.org/officeDocument/2006/relationships/settings" Target="/word/settings.xml" Id="R785113342ef94639" /><Relationship Type="http://schemas.openxmlformats.org/officeDocument/2006/relationships/styles" Target="/word/styles.xml" Id="R4d27cc2f2d674f6d" /><Relationship Type="http://schemas.openxmlformats.org/officeDocument/2006/relationships/hyperlink" Target="https://meteor.aihw.gov.au/RegistrationAuthority/12" TargetMode="External" Id="R34a28c141b91420a" /><Relationship Type="http://schemas.openxmlformats.org/officeDocument/2006/relationships/hyperlink" Target="https://meteor.aihw.gov.au/RegistrationAuthority/15" TargetMode="External" Id="R07c0dc766dc949da" /><Relationship Type="http://schemas.openxmlformats.org/officeDocument/2006/relationships/hyperlink" Target="https://meteor.aihw.gov.au/content/682464" TargetMode="External" Id="R17c084ea0e8a418d" /><Relationship Type="http://schemas.openxmlformats.org/officeDocument/2006/relationships/hyperlink" Target="https://meteor.aihw.gov.au/content/745689" TargetMode="External" Id="Rf4ace075a9fc4eca" /><Relationship Type="http://schemas.openxmlformats.org/officeDocument/2006/relationships/hyperlink" Target="https://www.ihpa.gov.au/publications/mental-health-phase-care-guide" TargetMode="External" Id="R00969878bbab4e48" /><Relationship Type="http://schemas.openxmlformats.org/officeDocument/2006/relationships/hyperlink" Target="https://meteor.aihw.gov.au/content/640410" TargetMode="External" Id="Rbfb086b579ca46d1" /><Relationship Type="http://schemas.openxmlformats.org/officeDocument/2006/relationships/hyperlink" Target="https://meteor.aihw.gov.au/RegistrationAuthority/12" TargetMode="External" Id="Rad1f32faeca94817" /><Relationship Type="http://schemas.openxmlformats.org/officeDocument/2006/relationships/hyperlink" Target="https://meteor.aihw.gov.au/content/744325" TargetMode="External" Id="R76373c3863c54eef" /><Relationship Type="http://schemas.openxmlformats.org/officeDocument/2006/relationships/hyperlink" Target="https://meteor.aihw.gov.au/RegistrationAuthority/12" TargetMode="External" Id="R96b0b7c934ba472f" /><Relationship Type="http://schemas.openxmlformats.org/officeDocument/2006/relationships/hyperlink" Target="https://meteor.aihw.gov.au/RegistrationAuthority/15" TargetMode="External" Id="R1384886f8a8d4329" /></Relationships>
</file>

<file path=word/_rels/header1.xml.rels>&#65279;<?xml version="1.0" encoding="utf-8"?><Relationships xmlns="http://schemas.openxmlformats.org/package/2006/relationships"><Relationship Type="http://schemas.openxmlformats.org/officeDocument/2006/relationships/image" Target="/media/image.png" Id="Ra95fd2ba06864eb3" /></Relationships>
</file>