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5c14074df4ee1" /></Relationships>
</file>

<file path=word/document.xml><?xml version="1.0" encoding="utf-8"?>
<w:document xmlns:r="http://schemas.openxmlformats.org/officeDocument/2006/relationships" xmlns:w="http://schemas.openxmlformats.org/wordprocessingml/2006/main">
  <w:body>
    <w:p>
      <w:pPr>
        <w:pStyle w:val="Title"/>
      </w:pPr>
      <w:r>
        <w:t>Healthcare collection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collection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bc5840cb14eea">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rationale for the collection of data in a healthcare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from other treatment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Admission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3-month (91 day)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Review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further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Transfer to other treatment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Discharge - 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referral</w:t>
            </w:r>
          </w:p>
          <w:p>
            <w:pPr>
              <w:spacing w:after="160"/>
            </w:pPr>
            <w:r>
              <w:rPr>
                <w:rStyle w:val="row-content-rich-text"/>
              </w:rPr>
              <w:t xml:space="preserve">Admission to a new inpatient, residential or ambulatory </w:t>
            </w:r>
            <w:hyperlink w:history="true" r:id="Raef8f795f1b24b7b">
              <w:r>
                <w:rPr>
                  <w:rStyle w:val="Hyperlink"/>
                </w:rPr>
                <w:t xml:space="preserve">episode of mental health care</w:t>
              </w:r>
            </w:hyperlink>
            <w:r>
              <w:rPr>
                <w:rStyle w:val="row-content-rich-text"/>
              </w:rPr>
              <w:t xml:space="preserve"> of a consumer not currently under the active care of the </w:t>
            </w:r>
            <w:hyperlink w:history="true" r:id="R192e822d1d11415c">
              <w:r>
                <w:rPr>
                  <w:rStyle w:val="Hyperlink"/>
                </w:rPr>
                <w:t xml:space="preserve">specialised mental health service organisation</w:t>
              </w:r>
            </w:hyperlink>
            <w:r>
              <w:rPr>
                <w:rStyle w:val="row-content-rich-text"/>
              </w:rPr>
              <w:t xml:space="preserve">.</w:t>
            </w:r>
          </w:p>
          <w:p>
            <w:pPr>
              <w:spacing w:after="160"/>
            </w:pPr>
            <w:r>
              <w:rPr>
                <w:rStyle w:val="row-content-rich-text"/>
              </w:rPr>
              <w:t xml:space="preserve">CODE 2     Transfer from other treatment setting</w:t>
            </w:r>
          </w:p>
          <w:p>
            <w:pPr>
              <w:spacing w:after="160"/>
            </w:pPr>
            <w:r>
              <w:rPr>
                <w:rStyle w:val="row-content-rich-text"/>
              </w:rPr>
              <w:t xml:space="preserve">Transfer of care from another inpatient, residential or ambulatory setting of a consumer currently under the active care of the </w:t>
            </w:r>
            <w:hyperlink w:history="true" r:id="R846422d42cb24bc6">
              <w:r>
                <w:rPr>
                  <w:rStyle w:val="Hyperlink"/>
                </w:rPr>
                <w:t xml:space="preserve">specialised mental health service organisation</w:t>
              </w:r>
            </w:hyperlink>
            <w:r>
              <w:rPr>
                <w:rStyle w:val="row-content-rich-text"/>
              </w:rPr>
              <w:t xml:space="preserve"> for the admission collection occasion.</w:t>
            </w:r>
          </w:p>
          <w:p>
            <w:pPr>
              <w:spacing w:after="160"/>
            </w:pPr>
            <w:r>
              <w:rPr>
                <w:rStyle w:val="row-content-rich-text"/>
              </w:rPr>
              <w:t xml:space="preserve">CODE 3     Admission - Other</w:t>
            </w:r>
          </w:p>
          <w:p>
            <w:pPr>
              <w:spacing w:after="160"/>
            </w:pPr>
            <w:r>
              <w:rPr>
                <w:rStyle w:val="row-content-rich-text"/>
              </w:rPr>
              <w:t xml:space="preserve">Admission to a new inpatient, residential or ambulatory </w:t>
            </w:r>
            <w:hyperlink w:history="true" r:id="R1e0cb115086d40fe">
              <w:r>
                <w:rPr>
                  <w:rStyle w:val="Hyperlink"/>
                </w:rPr>
                <w:t xml:space="preserve">episode of mental health care</w:t>
              </w:r>
            </w:hyperlink>
            <w:r>
              <w:rPr>
                <w:rStyle w:val="row-content-rich-text"/>
              </w:rPr>
              <w:t xml:space="preserve"> for any reason other than defined above.</w:t>
            </w:r>
          </w:p>
          <w:p>
            <w:pPr>
              <w:spacing w:after="160"/>
            </w:pPr>
            <w:r>
              <w:rPr>
                <w:rStyle w:val="row-content-rich-text"/>
              </w:rPr>
              <w:t xml:space="preserve">CODE 4     3-month (91 day) review</w:t>
            </w:r>
          </w:p>
          <w:p>
            <w:pPr>
              <w:spacing w:after="160"/>
            </w:pPr>
            <w:r>
              <w:rPr>
                <w:rStyle w:val="row-content-rich-text"/>
              </w:rPr>
              <w:t xml:space="preserve">Standard review conducted at 91 days following admission to the current </w:t>
            </w:r>
            <w:hyperlink w:history="true" r:id="R344d9f24a8ea47bc">
              <w:r>
                <w:rPr>
                  <w:rStyle w:val="Hyperlink"/>
                </w:rPr>
                <w:t xml:space="preserve">episode of mental health care</w:t>
              </w:r>
            </w:hyperlink>
            <w:r>
              <w:rPr>
                <w:rStyle w:val="row-content-rich-text"/>
              </w:rPr>
              <w:t xml:space="preserve"> or 91 days subsequent to the preceding review</w:t>
            </w:r>
            <w:r>
              <w:rPr>
                <w:rStyle w:val="row-content-rich-text"/>
                <w:i/>
              </w:rPr>
              <w:t xml:space="preserve">.</w:t>
            </w:r>
          </w:p>
          <w:p>
            <w:pPr>
              <w:spacing w:after="160"/>
            </w:pPr>
            <w:r>
              <w:rPr>
                <w:rStyle w:val="row-content-rich-text"/>
              </w:rPr>
              <w:t xml:space="preserve">CODE 5     Review - Other</w:t>
            </w:r>
          </w:p>
          <w:p>
            <w:pPr>
              <w:spacing w:after="160"/>
            </w:pPr>
            <w:r>
              <w:rPr>
                <w:rStyle w:val="row-content-rich-text"/>
              </w:rPr>
              <w:t xml:space="preserve">Standard review conducted for reasons other than the above.</w:t>
            </w:r>
          </w:p>
          <w:p>
            <w:pPr>
              <w:spacing w:after="160"/>
            </w:pPr>
            <w:r>
              <w:rPr>
                <w:rStyle w:val="row-content-rich-text"/>
              </w:rPr>
              <w:t xml:space="preserve">CODE 6     No further care</w:t>
            </w:r>
          </w:p>
          <w:p>
            <w:pPr>
              <w:spacing w:after="160"/>
            </w:pPr>
            <w:r>
              <w:rPr>
                <w:rStyle w:val="row-content-rich-text"/>
              </w:rPr>
              <w:t xml:space="preserve">Discharge from an inpatient, residential or ambulatory </w:t>
            </w:r>
            <w:hyperlink w:history="true" r:id="R07a2159d81ed4a50">
              <w:r>
                <w:rPr>
                  <w:rStyle w:val="Hyperlink"/>
                </w:rPr>
                <w:t xml:space="preserve">episode of mental health care</w:t>
              </w:r>
            </w:hyperlink>
            <w:r>
              <w:rPr>
                <w:rStyle w:val="row-content-rich-text"/>
              </w:rPr>
              <w:t xml:space="preserve"> of a consumer for whom no further care is planned by the </w:t>
            </w:r>
            <w:hyperlink w:history="true" r:id="Re2880360993c4d7d">
              <w:r>
                <w:rPr>
                  <w:rStyle w:val="Hyperlink"/>
                </w:rPr>
                <w:t xml:space="preserve">specialised mental health service organisation</w:t>
              </w:r>
            </w:hyperlink>
            <w:r>
              <w:rPr>
                <w:rStyle w:val="row-content-rich-text"/>
              </w:rPr>
              <w:t xml:space="preserve">.</w:t>
            </w:r>
          </w:p>
          <w:p>
            <w:pPr>
              <w:spacing w:after="160"/>
            </w:pPr>
            <w:r>
              <w:rPr>
                <w:rStyle w:val="row-content-rich-text"/>
              </w:rPr>
              <w:t xml:space="preserve">CODE 7     Transfer to other treatment setting</w:t>
            </w:r>
          </w:p>
          <w:p>
            <w:pPr>
              <w:spacing w:after="160"/>
            </w:pPr>
            <w:r>
              <w:rPr>
                <w:rStyle w:val="row-content-rich-text"/>
              </w:rPr>
              <w:t xml:space="preserve">Transfer of care to another inpatient, residential, or ambulatory setting of a consumer currently under the care of the </w:t>
            </w:r>
            <w:hyperlink w:history="true" r:id="Rfcf164fd11aa49f1">
              <w:r>
                <w:rPr>
                  <w:rStyle w:val="Hyperlink"/>
                </w:rPr>
                <w:t xml:space="preserve">specialised mental health service organisation </w:t>
              </w:r>
            </w:hyperlink>
            <w:r>
              <w:rPr>
                <w:rStyle w:val="row-content-rich-text"/>
              </w:rPr>
              <w:t xml:space="preserve">for the discharge collection occasion.</w:t>
            </w:r>
          </w:p>
          <w:p>
            <w:pPr>
              <w:spacing w:after="160"/>
            </w:pPr>
            <w:r>
              <w:rPr>
                <w:rStyle w:val="row-content-rich-text"/>
              </w:rPr>
              <w:t xml:space="preserve">CODE 8     Death</w:t>
            </w:r>
          </w:p>
          <w:p>
            <w:pPr>
              <w:spacing w:after="160"/>
            </w:pPr>
            <w:r>
              <w:rPr>
                <w:rStyle w:val="row-content-rich-text"/>
              </w:rPr>
              <w:t xml:space="preserve">Completion of an </w:t>
            </w:r>
            <w:hyperlink w:history="true" r:id="Rf97880f6f0054745">
              <w:r>
                <w:rPr>
                  <w:rStyle w:val="Hyperlink"/>
                </w:rPr>
                <w:t xml:space="preserve">episode of mental health care</w:t>
              </w:r>
            </w:hyperlink>
            <w:r>
              <w:rPr>
                <w:rStyle w:val="row-content-rich-text"/>
              </w:rPr>
              <w:t xml:space="preserve"> following the death of the consumer.</w:t>
            </w:r>
          </w:p>
          <w:p>
            <w:pPr>
              <w:spacing w:after="160"/>
            </w:pPr>
            <w:r>
              <w:rPr>
                <w:rStyle w:val="row-content-rich-text"/>
              </w:rPr>
              <w:t xml:space="preserve">CODE 9     Discharge - Other</w:t>
            </w:r>
          </w:p>
          <w:p>
            <w:pPr/>
            <w:r>
              <w:rPr>
                <w:rStyle w:val="row-content-rich-text"/>
              </w:rPr>
              <w:t xml:space="preserve">Discharge from an inpatient, residential or ambulatory </w:t>
            </w:r>
            <w:hyperlink w:history="true" r:id="R0dd4750e256e4231">
              <w:r>
                <w:rPr>
                  <w:rStyle w:val="Hyperlink"/>
                </w:rPr>
                <w:t xml:space="preserve">episode of mental health care</w:t>
              </w:r>
            </w:hyperlink>
            <w:r>
              <w:rPr>
                <w:rStyle w:val="row-content-rich-text"/>
              </w:rPr>
              <w:t xml:space="preserve"> for any reason other than defined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53fedb540b407d">
              <w:r>
                <w:rPr>
                  <w:rStyle w:val="Hyperlink"/>
                </w:rPr>
                <w:t xml:space="preserve">Collection occasion—collection reason, healthcare code N(N)</w:t>
              </w:r>
            </w:hyperlink>
          </w:p>
          <w:p>
            <w:pPr>
              <w:pStyle w:val="registration-status"/>
              <w:spacing w:before="0" w:after="0"/>
            </w:pPr>
            <w:hyperlink w:history="true" r:id="Rf504ca5860fe4a48">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dd8db17be1b542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731997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c979e1141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db17be1b542b7" /><Relationship Type="http://schemas.openxmlformats.org/officeDocument/2006/relationships/header" Target="/word/header1.xml" Id="R059a97f29e98454d" /><Relationship Type="http://schemas.openxmlformats.org/officeDocument/2006/relationships/settings" Target="/word/settings.xml" Id="R13923b282f564c7a" /><Relationship Type="http://schemas.openxmlformats.org/officeDocument/2006/relationships/styles" Target="/word/styles.xml" Id="R916c5fd6868041b9" /><Relationship Type="http://schemas.openxmlformats.org/officeDocument/2006/relationships/hyperlink" Target="https://meteor.aihw.gov.au/RegistrationAuthority/12" TargetMode="External" Id="R3bdbc5840cb14eea" /><Relationship Type="http://schemas.openxmlformats.org/officeDocument/2006/relationships/hyperlink" Target="https://meteor.aihw.gov.au/content/722722" TargetMode="External" Id="Raef8f795f1b24b7b" /><Relationship Type="http://schemas.openxmlformats.org/officeDocument/2006/relationships/hyperlink" Target="https://meteor.aihw.gov.au/content/286449" TargetMode="External" Id="R192e822d1d11415c" /><Relationship Type="http://schemas.openxmlformats.org/officeDocument/2006/relationships/hyperlink" Target="https://meteor.aihw.gov.au/content/286449" TargetMode="External" Id="R846422d42cb24bc6" /><Relationship Type="http://schemas.openxmlformats.org/officeDocument/2006/relationships/hyperlink" Target="https://meteor.aihw.gov.au/content/722722" TargetMode="External" Id="R1e0cb115086d40fe" /><Relationship Type="http://schemas.openxmlformats.org/officeDocument/2006/relationships/hyperlink" Target="https://meteor.aihw.gov.au/content/722722" TargetMode="External" Id="R344d9f24a8ea47bc" /><Relationship Type="http://schemas.openxmlformats.org/officeDocument/2006/relationships/hyperlink" Target="https://meteor.aihw.gov.au/content/722722" TargetMode="External" Id="R07a2159d81ed4a50" /><Relationship Type="http://schemas.openxmlformats.org/officeDocument/2006/relationships/hyperlink" Target="https://meteor.aihw.gov.au/content/286449" TargetMode="External" Id="Re2880360993c4d7d" /><Relationship Type="http://schemas.openxmlformats.org/officeDocument/2006/relationships/hyperlink" Target="https://meteor.aihw.gov.au/content/286449" TargetMode="External" Id="Rfcf164fd11aa49f1" /><Relationship Type="http://schemas.openxmlformats.org/officeDocument/2006/relationships/hyperlink" Target="https://meteor.aihw.gov.au/content/722722" TargetMode="External" Id="Rf97880f6f0054745" /><Relationship Type="http://schemas.openxmlformats.org/officeDocument/2006/relationships/hyperlink" Target="https://meteor.aihw.gov.au/content/722722" TargetMode="External" Id="R0dd4750e256e4231" /><Relationship Type="http://schemas.openxmlformats.org/officeDocument/2006/relationships/hyperlink" Target="https://meteor.aihw.gov.au/content/732001" TargetMode="External" Id="R9453fedb540b407d" /><Relationship Type="http://schemas.openxmlformats.org/officeDocument/2006/relationships/hyperlink" Target="https://meteor.aihw.gov.au/RegistrationAuthority/12" TargetMode="External" Id="Rf504ca5860fe4a48" /></Relationships>
</file>

<file path=word/_rels/header1.xml.rels>&#65279;<?xml version="1.0" encoding="utf-8"?><Relationships xmlns="http://schemas.openxmlformats.org/package/2006/relationships"><Relationship Type="http://schemas.openxmlformats.org/officeDocument/2006/relationships/image" Target="/media/image.png" Id="R293c979e11414f93" /></Relationships>
</file>