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f4486f7141f4210"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2.5.4–Waiting times for elective surgery: percentage waited more than 365 days,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2.5.4–Waiting times for elective surgery: percentage waited more than 365 days,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2.5.4–Waiting times for elective surgery: percentage waited more than 365 days,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ff69e0889948c4">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patients removed who waited more than 365 days for admission to a public hospital for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6fb98be65814892">
              <w:r>
                <w:rPr>
                  <w:rStyle w:val="Hyperlink"/>
                </w:rPr>
                <w:t xml:space="preserve">Australian Health Performance Framework, 2020</w:t>
              </w:r>
            </w:hyperlink>
          </w:p>
          <w:p>
            <w:pPr>
              <w:spacing w:before="0" w:after="0"/>
            </w:pPr>
            <w:r>
              <w:rPr>
                <w:rStyle w:val="row-content"/>
                <w:color w:val="244061"/>
              </w:rPr>
              <w:t xml:space="preserve">       </w:t>
            </w:r>
            <w:hyperlink w:history="true" r:id="R2ab63f52446848ee">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as defined in the National Elective Surgery Waiting Times Data Collection (NESWTDC).</w:t>
            </w:r>
          </w:p>
          <w:p>
            <w:pPr>
              <w:spacing w:after="160"/>
            </w:pPr>
            <w:r>
              <w:rPr>
                <w:rStyle w:val="row-content-rich-text"/>
              </w:rPr>
              <w:t xml:space="preserve">The NESWTDC includes data collected for patients on elective surgery waiting lists managed by public acute hospitals and/or state and territory health authorities, who are yet to be admitted to hospital and for patients who have been removed from an elective surgery waiting list (for admission or another reason). The NESWTDC includes the date the patient is listed for care and the date the patient is removed from the elective surgery waiting list (removal date).</w:t>
            </w:r>
          </w:p>
          <w:p>
            <w:pPr>
              <w:spacing w:after="160"/>
            </w:pPr>
            <w:r>
              <w:rPr>
                <w:rStyle w:val="row-content-rich-text"/>
              </w:rPr>
              <w:t xml:space="preserve">Intended procedures are as defined in permissible values 001 to 017 in </w:t>
            </w:r>
            <w:hyperlink w:history="true" r:id="R53ec6bb4cf24426f">
              <w:r>
                <w:rPr>
                  <w:rStyle w:val="Hyperlink"/>
                </w:rPr>
                <w:t xml:space="preserve">Elective surgery waiting list episode—intended procedure, code NNN</w:t>
              </w:r>
            </w:hyperlink>
            <w:r>
              <w:rPr>
                <w:rStyle w:val="row-content-rich-text"/>
              </w:rPr>
              <w:t xml:space="preserve">.</w:t>
            </w:r>
          </w:p>
          <w:p>
            <w:pPr>
              <w:spacing w:after="160"/>
            </w:pPr>
            <w:r>
              <w:rPr>
                <w:rStyle w:val="row-content-rich-text"/>
              </w:rPr>
              <w:t xml:space="preserve">Waiting time is as defined in </w:t>
            </w:r>
            <w:hyperlink w:history="true" r:id="R3ed1005684f043ca">
              <w:r>
                <w:rPr>
                  <w:rStyle w:val="Hyperlink"/>
                </w:rPr>
                <w:t xml:space="preserve">Elective surgery waiting list episode—waiting time at removal, total days N[NNN]</w:t>
              </w:r>
            </w:hyperlink>
            <w:r>
              <w:rPr>
                <w:rStyle w:val="row-content-rich-text"/>
              </w:rPr>
              <w:t xml:space="preserve">. Calculated by jurisdictions by subtracting the listing date for care from the removal date, minus any days the patient was waiting with a less urgent clinical urgency category than their clinical urgency category at removal, and excluding days where the patient was not ready for care.</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rPr>
              <w:t xml:space="preserve">Admitted as an elective patient for awaited procedure by or on behalf of this hospital or the state/territory.</w:t>
            </w:r>
          </w:p>
          <w:p>
            <w:pPr>
              <w:pStyle w:val="ListParagraph"/>
              <w:numPr>
                <w:ilvl w:val="0"/>
                <w:numId w:val="2"/>
              </w:numPr>
            </w:pPr>
            <w:r>
              <w:rPr>
                <w:rStyle w:val="row-content-rich-text"/>
              </w:rPr>
              <w:t xml:space="preserve">Admitted as an emergency patient for awaited procedure by or on behalf of this hospital or the state/territory.</w:t>
            </w:r>
          </w:p>
          <w:p>
            <w:pPr>
              <w:spacing w:after="160"/>
            </w:pPr>
            <w:r>
              <w:rPr>
                <w:rStyle w:val="row-content-rich-text"/>
              </w:rPr>
              <w:t xml:space="preserve">Analysis by state and territory based on location of service.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removed from elective surgery waiting lists whose waiting time was more than 365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f9909f1db2947ed">
              <w:r>
                <w:rPr>
                  <w:rStyle w:val="Hyperlink"/>
                </w:rPr>
                <w:t xml:space="preserve">Elective surgery waiting list episode—reason for removal from a waiting list, code N</w:t>
              </w:r>
            </w:hyperlink>
          </w:p>
          <w:p>
            <w:r>
              <w:rPr>
                <w:rStyle w:val="row-content"/>
                <w:b/>
              </w:rPr>
              <w:t xml:space="preserve">Data Source</w:t>
            </w:r>
          </w:p>
          <w:p>
            <w:hyperlink w:history="true" r:id="R9745c211bb854074">
              <w:r>
                <w:rPr>
                  <w:rStyle w:val="Hyperlink"/>
                </w:rPr>
                <w:t xml:space="preserve">National elective surgery waiting times data collection</w:t>
              </w:r>
            </w:hyperlink>
          </w:p>
          <w:p>
            <w:r>
              <w:rPr>
                <w:rStyle w:val="row-content"/>
                <w:b/>
              </w:rPr>
              <w:t xml:space="preserve">NMDS / DSS</w:t>
            </w:r>
          </w:p>
          <w:p>
            <w:hyperlink w:history="true" r:id="R8fabb36f3a9940f3">
              <w:r>
                <w:rPr>
                  <w:rStyle w:val="Hyperlink"/>
                </w:rPr>
                <w:t xml:space="preserve">Elective surgery waiting times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4b79796fed7488a">
              <w:r>
                <w:rPr>
                  <w:rStyle w:val="Hyperlink"/>
                </w:rPr>
                <w:t xml:space="preserve">Elective surgery waiting list episode—waiting time at removal, total days N[NNN]</w:t>
              </w:r>
            </w:hyperlink>
          </w:p>
          <w:p>
            <w:r>
              <w:rPr>
                <w:rStyle w:val="row-content"/>
                <w:b/>
              </w:rPr>
              <w:t xml:space="preserve">Data Source</w:t>
            </w:r>
          </w:p>
          <w:p>
            <w:hyperlink w:history="true" r:id="Re30d65285c6147da">
              <w:r>
                <w:rPr>
                  <w:rStyle w:val="Hyperlink"/>
                </w:rPr>
                <w:t xml:space="preserve">National elective surgery waiting times data collection</w:t>
              </w:r>
            </w:hyperlink>
          </w:p>
          <w:p>
            <w:r>
              <w:rPr>
                <w:rStyle w:val="row-content"/>
                <w:b/>
              </w:rPr>
              <w:t xml:space="preserve">NMDS / DSS</w:t>
            </w:r>
          </w:p>
          <w:p>
            <w:hyperlink w:history="true" r:id="R9fdadae759d443d1">
              <w:r>
                <w:rPr>
                  <w:rStyle w:val="Hyperlink"/>
                </w:rPr>
                <w:t xml:space="preserve">Elective surgery waiting times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received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df58e624ed54a8d">
              <w:r>
                <w:rPr>
                  <w:rStyle w:val="Hyperlink"/>
                </w:rPr>
                <w:t xml:space="preserve">Elective surgery waiting list episode—reason for removal from a waiting list, code N</w:t>
              </w:r>
            </w:hyperlink>
          </w:p>
          <w:p>
            <w:r>
              <w:rPr>
                <w:rStyle w:val="row-content"/>
                <w:b/>
              </w:rPr>
              <w:t xml:space="preserve">Data Source</w:t>
            </w:r>
          </w:p>
          <w:p>
            <w:hyperlink w:history="true" r:id="Rf3b950f4e9104660">
              <w:r>
                <w:rPr>
                  <w:rStyle w:val="Hyperlink"/>
                </w:rPr>
                <w:t xml:space="preserve">National elective surgery waiting times data collection</w:t>
              </w:r>
            </w:hyperlink>
          </w:p>
          <w:p>
            <w:r>
              <w:rPr>
                <w:rStyle w:val="row-content"/>
                <w:b/>
              </w:rPr>
              <w:t xml:space="preserve">NMDS / DSS</w:t>
            </w:r>
          </w:p>
          <w:p>
            <w:hyperlink w:history="true" r:id="R032600d288a64cda">
              <w:r>
                <w:rPr>
                  <w:rStyle w:val="Hyperlink"/>
                </w:rPr>
                <w:t xml:space="preserve">Elective surgery waiting times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2019–20—National.</w:t>
            </w:r>
          </w:p>
          <w:p>
            <w:pPr>
              <w:spacing w:after="160"/>
            </w:pPr>
            <w:r>
              <w:rPr>
                <w:rStyle w:val="row-content-rich-text"/>
              </w:rPr>
              <w:t xml:space="preserve">Nationally, by (all not reported):</w:t>
            </w:r>
          </w:p>
          <w:p>
            <w:pPr>
              <w:pStyle w:val="ListParagraph"/>
              <w:numPr>
                <w:ilvl w:val="0"/>
                <w:numId w:val="3"/>
              </w:numPr>
            </w:pPr>
            <w:r>
              <w:rPr>
                <w:rStyle w:val="row-content-rich-text"/>
              </w:rPr>
              <w:t xml:space="preserve">intended procedure</w:t>
            </w:r>
          </w:p>
          <w:p>
            <w:pPr>
              <w:pStyle w:val="ListParagraph"/>
              <w:numPr>
                <w:ilvl w:val="0"/>
                <w:numId w:val="3"/>
              </w:numPr>
            </w:pPr>
            <w:r>
              <w:rPr>
                <w:rStyle w:val="row-content-rich-text"/>
              </w:rPr>
              <w:t xml:space="preserve">specialty of surgeon.</w:t>
            </w:r>
          </w:p>
          <w:p>
            <w:pPr>
              <w:spacing w:after="160"/>
            </w:pPr>
            <w:r>
              <w:rPr>
                <w:rStyle w:val="row-content-rich-text"/>
              </w:rPr>
              <w:t xml:space="preserve">Nationally, by intended procedure, by (not reported):</w:t>
            </w:r>
          </w:p>
          <w:p>
            <w:pPr>
              <w:pStyle w:val="ListParagraph"/>
              <w:numPr>
                <w:ilvl w:val="0"/>
                <w:numId w:val="4"/>
              </w:numPr>
            </w:pPr>
            <w:r>
              <w:rPr>
                <w:rStyle w:val="row-content-rich-text"/>
              </w:rPr>
              <w:t xml:space="preserve">Indigenous status.</w:t>
            </w:r>
          </w:p>
          <w:p>
            <w:pPr>
              <w:spacing w:after="160"/>
            </w:pPr>
            <w:r>
              <w:rPr>
                <w:rStyle w:val="row-content-rich-text"/>
              </w:rPr>
              <w:t xml:space="preserve">2019–20—State and territory.</w:t>
            </w:r>
          </w:p>
          <w:p>
            <w:pPr>
              <w:spacing w:after="160"/>
            </w:pPr>
            <w:r>
              <w:rPr>
                <w:rStyle w:val="row-content-rich-text"/>
              </w:rPr>
              <w:t xml:space="preserve">State and territory, by (all not reported):</w:t>
            </w:r>
          </w:p>
          <w:p>
            <w:pPr>
              <w:pStyle w:val="ListParagraph"/>
              <w:numPr>
                <w:ilvl w:val="0"/>
                <w:numId w:val="5"/>
              </w:numPr>
            </w:pPr>
            <w:r>
              <w:rPr>
                <w:rStyle w:val="row-content-rich-text"/>
              </w:rPr>
              <w:t xml:space="preserve">intended procedure</w:t>
            </w:r>
          </w:p>
          <w:p>
            <w:pPr>
              <w:pStyle w:val="ListParagraph"/>
              <w:numPr>
                <w:ilvl w:val="0"/>
                <w:numId w:val="5"/>
              </w:numPr>
            </w:pPr>
            <w:r>
              <w:rPr>
                <w:rStyle w:val="row-content-rich-text"/>
              </w:rPr>
              <w:t xml:space="preserve">specialty of surgeon</w:t>
            </w:r>
          </w:p>
          <w:p>
            <w:pPr>
              <w:pStyle w:val="ListParagraph"/>
              <w:numPr>
                <w:ilvl w:val="0"/>
                <w:numId w:val="5"/>
              </w:numPr>
            </w:pPr>
            <w:r>
              <w:rPr>
                <w:rStyle w:val="row-content-rich-text"/>
              </w:rPr>
              <w:t xml:space="preserve">Indigenous status.</w:t>
            </w:r>
          </w:p>
          <w:p>
            <w:pPr>
              <w:spacing w:after="160"/>
            </w:pPr>
            <w:r>
              <w:rPr>
                <w:rStyle w:val="row-content-rich-text"/>
              </w:rPr>
              <w:t xml:space="preserve">Local Hospital Network, by (all not reported):</w:t>
            </w:r>
          </w:p>
          <w:p>
            <w:pPr>
              <w:pStyle w:val="ListParagraph"/>
              <w:numPr>
                <w:ilvl w:val="0"/>
                <w:numId w:val="6"/>
              </w:numPr>
            </w:pPr>
            <w:r>
              <w:rPr>
                <w:rStyle w:val="row-content-rich-text"/>
              </w:rPr>
              <w:t xml:space="preserve">specialty of surgeon</w:t>
            </w:r>
          </w:p>
          <w:p>
            <w:pPr>
              <w:pStyle w:val="ListParagraph"/>
              <w:numPr>
                <w:ilvl w:val="0"/>
                <w:numId w:val="6"/>
              </w:numPr>
            </w:pPr>
            <w:r>
              <w:rPr>
                <w:rStyle w:val="row-content-rich-text"/>
              </w:rPr>
              <w:t xml:space="preserve">intended procedure.</w:t>
            </w:r>
          </w:p>
          <w:p>
            <w:pPr>
              <w:spacing w:after="160"/>
            </w:pPr>
            <w:r>
              <w:rPr>
                <w:rStyle w:val="row-content-rich-text"/>
              </w:rPr>
              <w:t xml:space="preserve">Hospital, by (all not reported):</w:t>
            </w:r>
          </w:p>
          <w:p>
            <w:pPr>
              <w:pStyle w:val="ListParagraph"/>
              <w:numPr>
                <w:ilvl w:val="0"/>
                <w:numId w:val="7"/>
              </w:numPr>
            </w:pPr>
            <w:r>
              <w:rPr>
                <w:rStyle w:val="row-content-rich-text"/>
              </w:rPr>
              <w:t xml:space="preserve">specialty of surgeon</w:t>
            </w:r>
          </w:p>
          <w:p>
            <w:pPr>
              <w:pStyle w:val="ListParagraph"/>
              <w:numPr>
                <w:ilvl w:val="0"/>
                <w:numId w:val="7"/>
              </w:numPr>
            </w:pPr>
            <w:r>
              <w:rPr>
                <w:rStyle w:val="row-content-rich-text"/>
              </w:rPr>
              <w:t xml:space="preserve">intended procedure.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9f9ae9b033b45a8">
              <w:r>
                <w:rPr>
                  <w:rStyle w:val="Hyperlink"/>
                </w:rPr>
                <w:t xml:space="preserve">Establishment—organisation identifier (Australian), NNX[X]NNNNN</w:t>
              </w:r>
            </w:hyperlink>
          </w:p>
          <w:p>
            <w:r>
              <w:rPr>
                <w:rStyle w:val="row-content"/>
                <w:b/>
              </w:rPr>
              <w:t xml:space="preserve">Data Source</w:t>
            </w:r>
          </w:p>
          <w:p>
            <w:hyperlink w:history="true" r:id="Rcba352f93b4c48b2">
              <w:r>
                <w:rPr>
                  <w:rStyle w:val="Hyperlink"/>
                </w:rPr>
                <w:t xml:space="preserve">National elective surgery waiting times data collection</w:t>
              </w:r>
            </w:hyperlink>
          </w:p>
          <w:p>
            <w:r>
              <w:rPr>
                <w:rStyle w:val="row-content"/>
                <w:b/>
              </w:rPr>
              <w:t xml:space="preserve">NMDS / DSS</w:t>
            </w:r>
          </w:p>
          <w:p>
            <w:hyperlink w:history="true" r:id="Ra31aed11c30c4400">
              <w:r>
                <w:rPr>
                  <w:rStyle w:val="Hyperlink"/>
                </w:rPr>
                <w:t xml:space="preserve">Elective surgery waiting times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and Local Hospital Network</w:t>
            </w:r>
          </w:p>
          <w:p>
            <w:r>
              <w:rPr>
                <w:rStyle w:val="row-content"/>
              </w:rPr>
              <w:t xml:space="preserve"> </w:t>
            </w:r>
          </w:p>
          <w:p>
            <w:r>
              <w:rPr>
                <w:rStyle w:val="row-content"/>
                <w:b/>
                <w:color w:val="000000"/>
              </w:rPr>
              <w:t xml:space="preserve">Data Element / Data Set</w:t>
            </w:r>
          </w:p>
          <w:p>
            <w:hyperlink w:history="true" r:id="R2da035ed034b480c">
              <w:r>
                <w:rPr>
                  <w:rStyle w:val="Hyperlink"/>
                </w:rPr>
                <w:t xml:space="preserve">Person—Indigenous status, code N</w:t>
              </w:r>
            </w:hyperlink>
          </w:p>
          <w:p>
            <w:r>
              <w:rPr>
                <w:rStyle w:val="row-content"/>
                <w:b/>
              </w:rPr>
              <w:t xml:space="preserve">Data Source</w:t>
            </w:r>
          </w:p>
          <w:p>
            <w:hyperlink w:history="true" r:id="R442d3bb02e87485b">
              <w:r>
                <w:rPr>
                  <w:rStyle w:val="Hyperlink"/>
                </w:rPr>
                <w:t xml:space="preserve">National elective surgery waiting times data collection</w:t>
              </w:r>
            </w:hyperlink>
          </w:p>
          <w:p>
            <w:r>
              <w:rPr>
                <w:rStyle w:val="row-content"/>
                <w:b/>
              </w:rPr>
              <w:t xml:space="preserve">NMDS / DSS</w:t>
            </w:r>
          </w:p>
          <w:p>
            <w:hyperlink w:history="true" r:id="R08424b3ae6fc4d4e">
              <w:r>
                <w:rPr>
                  <w:rStyle w:val="Hyperlink"/>
                </w:rPr>
                <w:t xml:space="preserve">Elective surgery waiting times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0eca420b46e4cce">
              <w:r>
                <w:rPr>
                  <w:rStyle w:val="Hyperlink"/>
                </w:rPr>
                <w:t xml:space="preserve">Elective surgery waiting list episode—surgical specialty of scheduled doctor, code NN</w:t>
              </w:r>
            </w:hyperlink>
          </w:p>
          <w:p>
            <w:r>
              <w:rPr>
                <w:rStyle w:val="row-content"/>
                <w:b/>
              </w:rPr>
              <w:t xml:space="preserve">Data Source</w:t>
            </w:r>
          </w:p>
          <w:p>
            <w:hyperlink w:history="true" r:id="Rf42a901d03524c62">
              <w:r>
                <w:rPr>
                  <w:rStyle w:val="Hyperlink"/>
                </w:rPr>
                <w:t xml:space="preserve">National elective surgery waiting times data collection</w:t>
              </w:r>
            </w:hyperlink>
          </w:p>
          <w:p>
            <w:r>
              <w:rPr>
                <w:rStyle w:val="row-content"/>
                <w:b/>
              </w:rPr>
              <w:t xml:space="preserve">NMDS / DSS</w:t>
            </w:r>
          </w:p>
          <w:p>
            <w:hyperlink w:history="true" r:id="Rbbc7482f500d413c">
              <w:r>
                <w:rPr>
                  <w:rStyle w:val="Hyperlink"/>
                </w:rPr>
                <w:t xml:space="preserve">Elective surgery waiting times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701d66bb0784c46">
              <w:r>
                <w:rPr>
                  <w:rStyle w:val="Hyperlink"/>
                </w:rPr>
                <w:t xml:space="preserve">Elective surgery waiting list episode—intended procedure, code NNN</w:t>
              </w:r>
            </w:hyperlink>
          </w:p>
          <w:p>
            <w:r>
              <w:rPr>
                <w:rStyle w:val="row-content"/>
                <w:b/>
              </w:rPr>
              <w:t xml:space="preserve">Data Source</w:t>
            </w:r>
          </w:p>
          <w:p>
            <w:hyperlink w:history="true" r:id="Ra17b02af119e4d28">
              <w:r>
                <w:rPr>
                  <w:rStyle w:val="Hyperlink"/>
                </w:rPr>
                <w:t xml:space="preserve">National elective surgery waiting times data collection</w:t>
              </w:r>
            </w:hyperlink>
          </w:p>
          <w:p>
            <w:r>
              <w:rPr>
                <w:rStyle w:val="row-content"/>
                <w:b/>
              </w:rPr>
              <w:t xml:space="preserve">NMDS / DSS</w:t>
            </w:r>
          </w:p>
          <w:p>
            <w:hyperlink w:history="true" r:id="R9933de342f1a4717">
              <w:r>
                <w:rPr>
                  <w:rStyle w:val="Hyperlink"/>
                </w:rPr>
                <w:t xml:space="preserve">Elective surgery waiting times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Australian Health Performance Framework reporting: 2019–20.</w:t>
            </w:r>
          </w:p>
          <w:p>
            <w:pPr/>
            <w:r>
              <w:rPr>
                <w:rStyle w:val="row-content-rich-text"/>
              </w:rPr>
              <w:t xml:space="preserve">The scope of the indicator is all hospitals reporting to the NESWTDC. It includes episode-level data on patients added to or removed from waiting lists for elective surgery, which are managed by public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40b066db32144bb">
              <w:r>
                <w:rPr>
                  <w:rStyle w:val="Hyperlink"/>
                </w:rPr>
                <w:t xml:space="preserve">5. 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24d3d81c805496c">
              <w:r>
                <w:rPr>
                  <w:rStyle w:val="Hyperlink"/>
                </w:rPr>
                <w:t xml:space="preserve">National elective surgery waiting times data collection</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6f403ca5734cc7">
              <w:r>
                <w:rPr>
                  <w:rStyle w:val="Hyperlink"/>
                </w:rPr>
                <w:t xml:space="preserve">Australian Health Performance Framework: PI 2.5.4–Waiting times for elective surgery: percentage waited more than 365 days, 2019</w:t>
              </w:r>
            </w:hyperlink>
          </w:p>
          <w:p>
            <w:pPr>
              <w:spacing w:before="0" w:after="0"/>
            </w:pPr>
            <w:r>
              <w:rPr>
                <w:rStyle w:val="row-content"/>
                <w:color w:val="244061"/>
              </w:rPr>
              <w:t xml:space="preserve">       </w:t>
            </w:r>
            <w:hyperlink w:history="true" r:id="R02459baf2d174646">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46bc8ac2d78c4e8a">
              <w:r>
                <w:rPr>
                  <w:rStyle w:val="Hyperlink"/>
                </w:rPr>
                <w:t xml:space="preserve">Australian Health Performance Framework: PI 2.5.2–Waiting times for elective surgery: waiting times in days, 2020</w:t>
              </w:r>
            </w:hyperlink>
          </w:p>
          <w:p>
            <w:pPr>
              <w:spacing w:before="0" w:after="0"/>
            </w:pPr>
            <w:r>
              <w:rPr>
                <w:rStyle w:val="row-content"/>
                <w:color w:val="244061"/>
              </w:rPr>
              <w:t xml:space="preserve">       </w:t>
            </w:r>
            <w:hyperlink w:history="true" r:id="R841fd7309e2c45b6">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405c6c6681484c64">
              <w:r>
                <w:rPr>
                  <w:rStyle w:val="Hyperlink"/>
                </w:rPr>
                <w:t xml:space="preserve">Australian Health Performance Framework: PI 2.5.3–Waiting times for elective surgery: proportion admitted within clinically recommended time, 2020</w:t>
              </w:r>
            </w:hyperlink>
          </w:p>
          <w:p>
            <w:pPr>
              <w:spacing w:before="0" w:after="0"/>
            </w:pPr>
            <w:r>
              <w:rPr>
                <w:rStyle w:val="row-content"/>
                <w:color w:val="244061"/>
              </w:rPr>
              <w:t xml:space="preserve">       </w:t>
            </w:r>
            <w:hyperlink w:history="true" r:id="R96c3e043488f4d3b">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0822c0ccd3a74fc1">
              <w:r>
                <w:rPr>
                  <w:rStyle w:val="Hyperlink"/>
                </w:rPr>
                <w:t xml:space="preserve">National Healthcare Agreement: PI 20a–Waiting times for elective surgery: waiting times in days, 2020</w:t>
              </w:r>
            </w:hyperlink>
          </w:p>
          <w:p>
            <w:pPr>
              <w:spacing w:before="0" w:after="0"/>
            </w:pPr>
            <w:r>
              <w:rPr>
                <w:rStyle w:val="row-content"/>
                <w:color w:val="244061"/>
              </w:rPr>
              <w:t xml:space="preserve">       </w:t>
            </w:r>
            <w:hyperlink w:history="true" r:id="R2c2ccf471f5b4fd4">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d9094e1808164cf3">
              <w:r>
                <w:rPr>
                  <w:rStyle w:val="Hyperlink"/>
                </w:rPr>
                <w:t xml:space="preserve">National Healthcare Agreement: PI 20a–Waiting times for elective surgery: waiting times in days, 2022</w:t>
              </w:r>
            </w:hyperlink>
          </w:p>
          <w:p>
            <w:pPr>
              <w:spacing w:before="0" w:after="0"/>
            </w:pPr>
            <w:r>
              <w:rPr>
                <w:rStyle w:val="row-content"/>
                <w:color w:val="244061"/>
              </w:rPr>
              <w:t xml:space="preserve">       </w:t>
            </w:r>
            <w:hyperlink w:history="true" r:id="R3b087c5e11494798">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ed8736ab8d554bac">
              <w:r>
                <w:rPr>
                  <w:rStyle w:val="Hyperlink"/>
                </w:rPr>
                <w:t xml:space="preserve">National Healthcare Agreement: PI 20b–Waiting times for elective surgery: proportion seen on time, 2020</w:t>
              </w:r>
            </w:hyperlink>
          </w:p>
          <w:p>
            <w:pPr>
              <w:spacing w:before="0" w:after="0"/>
            </w:pPr>
            <w:r>
              <w:rPr>
                <w:rStyle w:val="row-content"/>
                <w:color w:val="244061"/>
              </w:rPr>
              <w:t xml:space="preserve">       </w:t>
            </w:r>
            <w:hyperlink w:history="true" r:id="R4121077664da4674">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82ceddde72d24d48">
              <w:r>
                <w:rPr>
                  <w:rStyle w:val="Hyperlink"/>
                </w:rPr>
                <w:t xml:space="preserve">National Healthcare Agreement: PI 20b–Waiting times for elective surgery: proportion seen on time, 2022</w:t>
              </w:r>
            </w:hyperlink>
          </w:p>
          <w:p>
            <w:pPr>
              <w:spacing w:before="0" w:after="0"/>
            </w:pPr>
            <w:r>
              <w:rPr>
                <w:rStyle w:val="row-content"/>
                <w:color w:val="244061"/>
              </w:rPr>
              <w:t xml:space="preserve">       </w:t>
            </w:r>
            <w:hyperlink w:history="true" r:id="R7e2b84140d3a4d11">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2e5c429b99e846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728365</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65079322424c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5c429b99e846ce" /><Relationship Type="http://schemas.openxmlformats.org/officeDocument/2006/relationships/header" Target="/word/header1.xml" Id="Rbc77c28b1004482e" /><Relationship Type="http://schemas.openxmlformats.org/officeDocument/2006/relationships/settings" Target="/word/settings.xml" Id="Re318ff10380f47b9" /><Relationship Type="http://schemas.openxmlformats.org/officeDocument/2006/relationships/styles" Target="/word/styles.xml" Id="R5541d8b471324017" /><Relationship Type="http://schemas.openxmlformats.org/officeDocument/2006/relationships/hyperlink" Target="https://meteor.aihw.gov.au/RegistrationAuthority/12" TargetMode="External" Id="R4cff69e0889948c4" /><Relationship Type="http://schemas.openxmlformats.org/officeDocument/2006/relationships/hyperlink" Target="https://meteor.aihw.gov.au/content/728283" TargetMode="External" Id="R86fb98be65814892" /><Relationship Type="http://schemas.openxmlformats.org/officeDocument/2006/relationships/hyperlink" Target="https://meteor.aihw.gov.au/RegistrationAuthority/12" TargetMode="External" Id="R2ab63f52446848ee" /><Relationship Type="http://schemas.openxmlformats.org/officeDocument/2006/relationships/hyperlink" Target="https://meteor.aihw.gov.au/content/717635" TargetMode="External" Id="R53ec6bb4cf24426f" /><Relationship Type="http://schemas.openxmlformats.org/officeDocument/2006/relationships/hyperlink" Target="https://meteor.aihw.gov.au/content/689791" TargetMode="External" Id="R3ed1005684f043ca" /><Relationship Type="http://schemas.openxmlformats.org/officeDocument/2006/relationships/numbering" Target="/word/numbering.xml" Id="R426f532e76b742b6" /><Relationship Type="http://schemas.openxmlformats.org/officeDocument/2006/relationships/hyperlink" Target="https://meteor.aihw.gov.au/content/684830" TargetMode="External" Id="Ref9909f1db2947ed" /><Relationship Type="http://schemas.openxmlformats.org/officeDocument/2006/relationships/hyperlink" Target="https://meteor.aihw.gov.au/content/635534" TargetMode="External" Id="R9745c211bb854074" /><Relationship Type="http://schemas.openxmlformats.org/officeDocument/2006/relationships/hyperlink" Target="https://meteor.aihw.gov.au/content/701975" TargetMode="External" Id="R8fabb36f3a9940f3" /><Relationship Type="http://schemas.openxmlformats.org/officeDocument/2006/relationships/hyperlink" Target="https://meteor.aihw.gov.au/content/689791" TargetMode="External" Id="R34b79796fed7488a" /><Relationship Type="http://schemas.openxmlformats.org/officeDocument/2006/relationships/hyperlink" Target="https://meteor.aihw.gov.au/content/635534" TargetMode="External" Id="Re30d65285c6147da" /><Relationship Type="http://schemas.openxmlformats.org/officeDocument/2006/relationships/hyperlink" Target="https://meteor.aihw.gov.au/content/701975" TargetMode="External" Id="R9fdadae759d443d1" /><Relationship Type="http://schemas.openxmlformats.org/officeDocument/2006/relationships/hyperlink" Target="https://meteor.aihw.gov.au/content/684830" TargetMode="External" Id="R8df58e624ed54a8d" /><Relationship Type="http://schemas.openxmlformats.org/officeDocument/2006/relationships/hyperlink" Target="https://meteor.aihw.gov.au/content/635534" TargetMode="External" Id="Rf3b950f4e9104660" /><Relationship Type="http://schemas.openxmlformats.org/officeDocument/2006/relationships/hyperlink" Target="https://meteor.aihw.gov.au/content/701975" TargetMode="External" Id="R032600d288a64cda" /><Relationship Type="http://schemas.openxmlformats.org/officeDocument/2006/relationships/hyperlink" Target="https://meteor.aihw.gov.au/content/269973" TargetMode="External" Id="Rc9f9ae9b033b45a8" /><Relationship Type="http://schemas.openxmlformats.org/officeDocument/2006/relationships/hyperlink" Target="https://meteor.aihw.gov.au/content/635534" TargetMode="External" Id="Rcba352f93b4c48b2" /><Relationship Type="http://schemas.openxmlformats.org/officeDocument/2006/relationships/hyperlink" Target="https://meteor.aihw.gov.au/content/701975" TargetMode="External" Id="Ra31aed11c30c4400" /><Relationship Type="http://schemas.openxmlformats.org/officeDocument/2006/relationships/hyperlink" Target="https://meteor.aihw.gov.au/content/602543" TargetMode="External" Id="R2da035ed034b480c" /><Relationship Type="http://schemas.openxmlformats.org/officeDocument/2006/relationships/hyperlink" Target="https://meteor.aihw.gov.au/content/635534" TargetMode="External" Id="R442d3bb02e87485b" /><Relationship Type="http://schemas.openxmlformats.org/officeDocument/2006/relationships/hyperlink" Target="https://meteor.aihw.gov.au/content/701975" TargetMode="External" Id="R08424b3ae6fc4d4e" /><Relationship Type="http://schemas.openxmlformats.org/officeDocument/2006/relationships/hyperlink" Target="https://meteor.aihw.gov.au/content/689726" TargetMode="External" Id="Rf0eca420b46e4cce" /><Relationship Type="http://schemas.openxmlformats.org/officeDocument/2006/relationships/hyperlink" Target="https://meteor.aihw.gov.au/content/635534" TargetMode="External" Id="Rf42a901d03524c62" /><Relationship Type="http://schemas.openxmlformats.org/officeDocument/2006/relationships/hyperlink" Target="https://meteor.aihw.gov.au/content/701975" TargetMode="External" Id="Rbbc7482f500d413c" /><Relationship Type="http://schemas.openxmlformats.org/officeDocument/2006/relationships/hyperlink" Target="https://meteor.aihw.gov.au/content/717635" TargetMode="External" Id="Rb701d66bb0784c46" /><Relationship Type="http://schemas.openxmlformats.org/officeDocument/2006/relationships/hyperlink" Target="https://meteor.aihw.gov.au/content/635534" TargetMode="External" Id="Ra17b02af119e4d28" /><Relationship Type="http://schemas.openxmlformats.org/officeDocument/2006/relationships/hyperlink" Target="https://meteor.aihw.gov.au/content/701975" TargetMode="External" Id="R9933de342f1a4717" /><Relationship Type="http://schemas.openxmlformats.org/officeDocument/2006/relationships/hyperlink" Target="https://meteor.aihw.gov.au/content/721646" TargetMode="External" Id="Rb40b066db32144bb" /><Relationship Type="http://schemas.openxmlformats.org/officeDocument/2006/relationships/hyperlink" Target="https://meteor.aihw.gov.au/content/635534" TargetMode="External" Id="Rd24d3d81c805496c" /><Relationship Type="http://schemas.openxmlformats.org/officeDocument/2006/relationships/hyperlink" Target="https://meteor.aihw.gov.au/content/716182" TargetMode="External" Id="Rdc6f403ca5734cc7" /><Relationship Type="http://schemas.openxmlformats.org/officeDocument/2006/relationships/hyperlink" Target="https://meteor.aihw.gov.au/RegistrationAuthority/12" TargetMode="External" Id="R02459baf2d174646" /><Relationship Type="http://schemas.openxmlformats.org/officeDocument/2006/relationships/hyperlink" Target="https://meteor.aihw.gov.au/content/728351" TargetMode="External" Id="R46bc8ac2d78c4e8a" /><Relationship Type="http://schemas.openxmlformats.org/officeDocument/2006/relationships/hyperlink" Target="https://meteor.aihw.gov.au/RegistrationAuthority/12" TargetMode="External" Id="R841fd7309e2c45b6" /><Relationship Type="http://schemas.openxmlformats.org/officeDocument/2006/relationships/hyperlink" Target="https://meteor.aihw.gov.au/content/728361" TargetMode="External" Id="R405c6c6681484c64" /><Relationship Type="http://schemas.openxmlformats.org/officeDocument/2006/relationships/hyperlink" Target="https://meteor.aihw.gov.au/RegistrationAuthority/12" TargetMode="External" Id="R96c3e043488f4d3b" /><Relationship Type="http://schemas.openxmlformats.org/officeDocument/2006/relationships/hyperlink" Target="https://meteor.aihw.gov.au/content/716570" TargetMode="External" Id="R0822c0ccd3a74fc1" /><Relationship Type="http://schemas.openxmlformats.org/officeDocument/2006/relationships/hyperlink" Target="https://meteor.aihw.gov.au/RegistrationAuthority/12" TargetMode="External" Id="R2c2ccf471f5b4fd4" /><Relationship Type="http://schemas.openxmlformats.org/officeDocument/2006/relationships/hyperlink" Target="https://meteor.aihw.gov.au/content/740845" TargetMode="External" Id="Rd9094e1808164cf3" /><Relationship Type="http://schemas.openxmlformats.org/officeDocument/2006/relationships/hyperlink" Target="https://meteor.aihw.gov.au/RegistrationAuthority/12" TargetMode="External" Id="R3b087c5e11494798" /><Relationship Type="http://schemas.openxmlformats.org/officeDocument/2006/relationships/hyperlink" Target="https://meteor.aihw.gov.au/content/716575" TargetMode="External" Id="Red8736ab8d554bac" /><Relationship Type="http://schemas.openxmlformats.org/officeDocument/2006/relationships/hyperlink" Target="https://meteor.aihw.gov.au/RegistrationAuthority/12" TargetMode="External" Id="R4121077664da4674" /><Relationship Type="http://schemas.openxmlformats.org/officeDocument/2006/relationships/hyperlink" Target="https://meteor.aihw.gov.au/content/740843" TargetMode="External" Id="R82ceddde72d24d48" /><Relationship Type="http://schemas.openxmlformats.org/officeDocument/2006/relationships/hyperlink" Target="https://meteor.aihw.gov.au/RegistrationAuthority/12" TargetMode="External" Id="R7e2b84140d3a4d11" /></Relationships>
</file>

<file path=word/_rels/header1.xml.rels>&#65279;<?xml version="1.0" encoding="utf-8"?><Relationships xmlns="http://schemas.openxmlformats.org/package/2006/relationships"><Relationship Type="http://schemas.openxmlformats.org/officeDocument/2006/relationships/image" Target="/media/image.png" Id="R4d65079322424cd0" /></Relationships>
</file>