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277101afa24526" /></Relationships>
</file>

<file path=word/document.xml><?xml version="1.0" encoding="utf-8"?>
<w:document xmlns:r="http://schemas.openxmlformats.org/officeDocument/2006/relationships" xmlns:w="http://schemas.openxmlformats.org/wordprocessingml/2006/main">
  <w:body>
    <w:p>
      <w:pPr>
        <w:pStyle w:val="Title"/>
      </w:pPr>
      <w:r>
        <w:t>1. 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6b1b7981da345ac">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58d08d097754462"/>
                    <a:srcRect/>
                    <a:stretch>
                      <a:fillRect/>
                    </a:stretch>
                  </pic:blipFill>
                  <pic:spPr bwMode="auto">
                    <a:xfrm>
                      <a:off x="0" y="0"/>
                      <a:ext cx="114300" cy="76200"/>
                    </a:xfrm>
                    <a:prstGeom prst="rect">
                      <a:avLst/>
                    </a:prstGeom>
                  </pic:spPr>
                </pic:pic>
              </a:graphicData>
            </a:graphic>
          </wp:inline>
        </w:drawing>
      </w:r>
      <w:r>
        <w:t xml:space="preserve">"&gt; </w:t>
      </w:r>
      <w:hyperlink w:history="true" r:id="R0221b92b1db14c08">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a8558b70ffd4bf4"/>
                    <a:srcRect/>
                    <a:stretch>
                      <a:fillRect/>
                    </a:stretch>
                  </pic:blipFill>
                  <pic:spPr bwMode="auto">
                    <a:xfrm>
                      <a:off x="0" y="0"/>
                      <a:ext cx="114300" cy="76200"/>
                    </a:xfrm>
                    <a:prstGeom prst="rect">
                      <a:avLst/>
                    </a:prstGeom>
                  </pic:spPr>
                </pic:pic>
              </a:graphicData>
            </a:graphic>
          </wp:inline>
        </w:drawing>
      </w:r>
      <w:r>
        <w:t xml:space="preserve">"&gt; 
1. Effectiveness</w:t>
      </w:r>
      <w:r>
        <w:br/>
      </w:r>
    </w:p>
    <w:p>
      <w:pPr>
        <w:pStyle w:val="Heading1"/>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2"/>
        <w:pBdr>
          <w:bottom w:val="single"/>
        </w:pBdr>
      </w:pPr>
      <w:r>
        <w:t xml:space="preserve">Indicators in this framework</w:t>
      </w:r>
    </w:p>
    <w:p>
      <w:pPr>
        <w:pStyle w:val="ListParagraph"/>
        <w:numPr>
          <w:ilvl w:val="0"/>
          <w:numId w:val="2"/>
        </w:numPr>
      </w:pPr>
      <w:hyperlink w:history="true" r:id="R8d62599681bf4500">
        <w:r>
          <w:rPr>
            <w:rStyle w:val="Hyperlink"/>
          </w:rPr>
          <w:t xml:space="preserve">Australian Health Performance Framework: PI 2.1.2–Females with an antenatal visit in the first trimester of pregnancy, 2020</w:t>
        </w:r>
      </w:hyperlink>
      <w:r>
        <w:br/>
      </w:r>
      <w:r>
        <w:t xml:space="preserve">       </w:t>
      </w:r>
      <w:hyperlink w:history="true" r:id="R2e19fdb641e34051">
        <w:r>
          <w:rPr>
            <w:rStyle w:val="Hyperlink"/>
            <w:color w:val="244061"/>
          </w:rPr>
          <w:t xml:space="preserve">Health</w:t>
        </w:r>
      </w:hyperlink>
      <w:r>
        <w:rPr>
          <w:color w:val="244061"/>
        </w:rPr>
        <w:t xml:space="preserve">, Standard 01/12/2020</w:t>
      </w:r>
    </w:p>
    <w:p>
      <w:pPr>
        <w:pStyle w:val="ListParagraph"/>
        <w:numPr>
          <w:ilvl w:val="0"/>
          <w:numId w:val="2"/>
        </w:numPr>
      </w:pPr>
      <w:hyperlink w:history="true" r:id="R6a0c77886c9f44b0">
        <w:r>
          <w:rPr>
            <w:rStyle w:val="Hyperlink"/>
          </w:rPr>
          <w:t xml:space="preserve">Australian Health Performance Framework: PI 2.1.5–Survival of people diagnosed with cancer, 2020</w:t>
        </w:r>
      </w:hyperlink>
      <w:r>
        <w:br/>
      </w:r>
      <w:r>
        <w:t xml:space="preserve">       </w:t>
      </w:r>
      <w:hyperlink w:history="true" r:id="R5aba28e2c6ba4d6d">
        <w:r>
          <w:rPr>
            <w:rStyle w:val="Hyperlink"/>
            <w:color w:val="244061"/>
          </w:rPr>
          <w:t xml:space="preserve">Health</w:t>
        </w:r>
      </w:hyperlink>
      <w:r>
        <w:rPr>
          <w:color w:val="244061"/>
        </w:rPr>
        <w:t xml:space="preserve">, Standard 01/12/2020</w:t>
      </w:r>
    </w:p>
    <w:p>
      <w:pPr>
        <w:pStyle w:val="ListParagraph"/>
        <w:numPr>
          <w:ilvl w:val="0"/>
          <w:numId w:val="2"/>
        </w:numPr>
      </w:pPr>
      <w:hyperlink w:history="true" r:id="R5fa05fbfcd5d421c">
        <w:r>
          <w:rPr>
            <w:rStyle w:val="Hyperlink"/>
          </w:rPr>
          <w:t xml:space="preserve">Australian Health Performance Framework: PI 2.1.6–Potentially avoidable deaths, 2020</w:t>
        </w:r>
      </w:hyperlink>
      <w:r>
        <w:br/>
      </w:r>
      <w:r>
        <w:t xml:space="preserve">       </w:t>
      </w:r>
      <w:hyperlink w:history="true" r:id="R355d371c6eab4f55">
        <w:r>
          <w:rPr>
            <w:rStyle w:val="Hyperlink"/>
            <w:color w:val="244061"/>
          </w:rPr>
          <w:t xml:space="preserve">Health</w:t>
        </w:r>
      </w:hyperlink>
      <w:r>
        <w:rPr>
          <w:color w:val="244061"/>
        </w:rPr>
        <w:t xml:space="preserve">, Superseded 31/03/2023</w:t>
      </w:r>
    </w:p>
    <w:p>
      <w:pPr>
        <w:pStyle w:val="ListParagraph"/>
        <w:numPr>
          <w:ilvl w:val="0"/>
          <w:numId w:val="2"/>
        </w:numPr>
      </w:pPr>
      <w:hyperlink w:history="true" r:id="Re0292ee3bb664abd">
        <w:r>
          <w:rPr>
            <w:rStyle w:val="Hyperlink"/>
          </w:rPr>
          <w:t xml:space="preserve">Australian Health Performance Framework: PI 2.1.3a–Cancer screening rates, National Bowel Cancer Screening Program participation rate, 2020</w:t>
        </w:r>
      </w:hyperlink>
      <w:r>
        <w:br/>
      </w:r>
      <w:r>
        <w:t xml:space="preserve">       </w:t>
      </w:r>
      <w:hyperlink w:history="true" r:id="R83a8a78415be4f6d">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f9cad1a948e14d09">
        <w:r>
          <w:rPr>
            <w:rStyle w:val="Hyperlink"/>
          </w:rPr>
          <w:t xml:space="preserve">Australian Health Performance Framework: PI 2.1.4–Selected potentially preventable hospitalisations, 2020</w:t>
        </w:r>
      </w:hyperlink>
      <w:r>
        <w:br/>
      </w:r>
      <w:r>
        <w:t xml:space="preserve">       </w:t>
      </w:r>
      <w:hyperlink w:history="true" r:id="R543d837bc4c04837">
        <w:r>
          <w:rPr>
            <w:rStyle w:val="Hyperlink"/>
            <w:color w:val="244061"/>
          </w:rPr>
          <w:t xml:space="preserve">Health</w:t>
        </w:r>
      </w:hyperlink>
      <w:r>
        <w:rPr>
          <w:color w:val="244061"/>
        </w:rPr>
        <w:t xml:space="preserve">, Standard 01/12/2020</w:t>
      </w:r>
    </w:p>
    <w:p>
      <w:pPr>
        <w:pStyle w:val="ListParagraph"/>
        <w:numPr>
          <w:ilvl w:val="0"/>
          <w:numId w:val="2"/>
        </w:numPr>
      </w:pPr>
      <w:hyperlink w:history="true" r:id="R39bba00063ca44d1">
        <w:r>
          <w:rPr>
            <w:rStyle w:val="Hyperlink"/>
          </w:rPr>
          <w:t xml:space="preserve">Australian Health Performance Framework: PI 2.1.3b–Cancer screening rates, BreastScreen Australia participation rate, 2020</w:t>
        </w:r>
      </w:hyperlink>
      <w:r>
        <w:br/>
      </w:r>
      <w:r>
        <w:t xml:space="preserve">       </w:t>
      </w:r>
      <w:hyperlink w:history="true" r:id="R8fe218981bfa446d">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98e7ef3276774f2d">
        <w:r>
          <w:rPr>
            <w:rStyle w:val="Hyperlink"/>
          </w:rPr>
          <w:t xml:space="preserve">Australian Health Performance Framework: PI 2.1.1–Immunisation rates for vaccines in the national schedule, 2020</w:t>
        </w:r>
      </w:hyperlink>
      <w:r>
        <w:br/>
      </w:r>
      <w:r>
        <w:t xml:space="preserve">       </w:t>
      </w:r>
      <w:hyperlink w:history="true" r:id="R3559b42f5ce34227">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77c333c2afa4450a">
        <w:r>
          <w:rPr>
            <w:rStyle w:val="Hyperlink"/>
          </w:rPr>
          <w:t xml:space="preserve">Australian Health Performance Framework: PI 2.1.3c–Cancer screening rates, National Cervical Screening Program participation rate, 2020</w:t>
        </w:r>
      </w:hyperlink>
      <w:r>
        <w:br/>
      </w:r>
      <w:r>
        <w:t xml:space="preserve">       </w:t>
      </w:r>
      <w:hyperlink w:history="true" r:id="R6f41ba314b154287">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6afbc521bace4531">
        <w:r>
          <w:rPr>
            <w:rStyle w:val="Hyperlink"/>
          </w:rPr>
          <w:t xml:space="preserve">Australian Health Performance Framework: PI 2.1.3a–Cancer screening rates, National Bowel Cancer Screening Program participation rate, 2021</w:t>
        </w:r>
      </w:hyperlink>
      <w:r>
        <w:br/>
      </w:r>
      <w:r>
        <w:t xml:space="preserve">       </w:t>
      </w:r>
      <w:hyperlink w:history="true" r:id="R96f7d06460bd4baa">
        <w:r>
          <w:rPr>
            <w:rStyle w:val="Hyperlink"/>
            <w:color w:val="244061"/>
          </w:rPr>
          <w:t xml:space="preserve">Health</w:t>
        </w:r>
      </w:hyperlink>
      <w:r>
        <w:rPr>
          <w:color w:val="244061"/>
        </w:rPr>
        <w:t xml:space="preserve">, Standard 07/09/2023</w:t>
      </w:r>
    </w:p>
    <w:p>
      <w:pPr>
        <w:pStyle w:val="ListParagraph"/>
        <w:numPr>
          <w:ilvl w:val="0"/>
          <w:numId w:val="2"/>
        </w:numPr>
      </w:pPr>
      <w:hyperlink w:history="true" r:id="Rf9a8d66cba2f4160">
        <w:r>
          <w:rPr>
            <w:rStyle w:val="Hyperlink"/>
          </w:rPr>
          <w:t xml:space="preserve">Australian Health Performance Framework: PI 2.1.6–Potentially avoidable deaths, 2021</w:t>
        </w:r>
      </w:hyperlink>
      <w:r>
        <w:br/>
      </w:r>
      <w:r>
        <w:t xml:space="preserve">       </w:t>
      </w:r>
      <w:hyperlink w:history="true" r:id="Rd285643ff8554a88">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4e407bfb04f242dc">
        <w:r>
          <w:rPr>
            <w:rStyle w:val="Hyperlink"/>
          </w:rPr>
          <w:t xml:space="preserve">Australian Health Performance Framework: PI 2.1.3c–Cancer screening rates, National Cervical Screening Program participation rate, 2021</w:t>
        </w:r>
      </w:hyperlink>
      <w:r>
        <w:br/>
      </w:r>
      <w:r>
        <w:t xml:space="preserve">       </w:t>
      </w:r>
      <w:hyperlink w:history="true" r:id="R70c656cdd2004068">
        <w:r>
          <w:rPr>
            <w:rStyle w:val="Hyperlink"/>
            <w:color w:val="244061"/>
          </w:rPr>
          <w:t xml:space="preserve">Health</w:t>
        </w:r>
      </w:hyperlink>
      <w:r>
        <w:rPr>
          <w:color w:val="244061"/>
        </w:rPr>
        <w:t xml:space="preserve">, Standard 07/09/2023</w:t>
      </w:r>
    </w:p>
    <w:p>
      <w:pPr>
        <w:pStyle w:val="ListParagraph"/>
        <w:numPr>
          <w:ilvl w:val="0"/>
          <w:numId w:val="2"/>
        </w:numPr>
      </w:pPr>
      <w:hyperlink w:history="true" r:id="Re76db065ccbd448d">
        <w:r>
          <w:rPr>
            <w:rStyle w:val="Hyperlink"/>
          </w:rPr>
          <w:t xml:space="preserve">Australian Health Performance Framework: PI 2.1.3b–Cancer screening rates, BreastScreen Australia participation rate, 2021</w:t>
        </w:r>
      </w:hyperlink>
      <w:r>
        <w:br/>
      </w:r>
      <w:r>
        <w:t xml:space="preserve">       </w:t>
      </w:r>
      <w:hyperlink w:history="true" r:id="Rc33f946e04ad4e88">
        <w:r>
          <w:rPr>
            <w:rStyle w:val="Hyperlink"/>
            <w:color w:val="244061"/>
          </w:rPr>
          <w:t xml:space="preserve">Health</w:t>
        </w:r>
      </w:hyperlink>
      <w:r>
        <w:rPr>
          <w:color w:val="244061"/>
        </w:rPr>
        <w:t xml:space="preserve">, Standard 07/09/2023</w:t>
      </w:r>
    </w:p>
    <w:p>
      <w:pPr>
        <w:pStyle w:val="ListParagraph"/>
        <w:numPr>
          <w:ilvl w:val="0"/>
          <w:numId w:val="2"/>
        </w:numPr>
      </w:pPr>
      <w:hyperlink w:history="true" r:id="R066bbb5baa4b4ed2">
        <w:r>
          <w:rPr>
            <w:rStyle w:val="Hyperlink"/>
          </w:rPr>
          <w:t xml:space="preserve">Australian Health Performance Framework: PI 2.1.5–Survival of people diagnosed with cancer, 2021</w:t>
        </w:r>
      </w:hyperlink>
      <w:r>
        <w:br/>
      </w:r>
      <w:r>
        <w:t xml:space="preserve">       </w:t>
      </w:r>
      <w:hyperlink w:history="true" r:id="Rf516b5905f944031">
        <w:r>
          <w:rPr>
            <w:rStyle w:val="Hyperlink"/>
            <w:color w:val="244061"/>
          </w:rPr>
          <w:t xml:space="preserve">Health</w:t>
        </w:r>
      </w:hyperlink>
      <w:r>
        <w:rPr>
          <w:color w:val="244061"/>
        </w:rPr>
        <w:t xml:space="preserve">, Qualified 31/05/2023</w:t>
      </w:r>
    </w:p>
    <w:p>
      <w:pPr>
        <w:pStyle w:val="ListParagraph"/>
        <w:numPr>
          <w:ilvl w:val="0"/>
          <w:numId w:val="2"/>
        </w:numPr>
      </w:pPr>
      <w:hyperlink w:history="true" r:id="Rfcbbab3d0ef048d2">
        <w:r>
          <w:rPr>
            <w:rStyle w:val="Hyperlink"/>
          </w:rPr>
          <w:t xml:space="preserve">Australian Health Performance Framework: PI 2.1.1–Immunisation rates for vaccines in the national schedule, 2019</w:t>
        </w:r>
      </w:hyperlink>
      <w:r>
        <w:br/>
      </w:r>
      <w:r>
        <w:t xml:space="preserve">       </w:t>
      </w:r>
      <w:hyperlink w:history="true" r:id="R33942e5992f9403d">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7729e335c110422e">
        <w:r>
          <w:rPr>
            <w:rStyle w:val="Hyperlink"/>
          </w:rPr>
          <w:t xml:space="preserve">Australian Health Performance Framework: PI 2.1.2–Females with an antenatal visit in the first trimester of pregnancy, 2019</w:t>
        </w:r>
      </w:hyperlink>
      <w:r>
        <w:br/>
      </w:r>
      <w:r>
        <w:t xml:space="preserve">       </w:t>
      </w:r>
      <w:hyperlink w:history="true" r:id="R5fd4d5328b3f4e1e">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019e4cdcfce94949">
        <w:r>
          <w:rPr>
            <w:rStyle w:val="Hyperlink"/>
          </w:rPr>
          <w:t xml:space="preserve">Australian Health Performance Framework: PI 2.1.3a–Cancer screening rates, National Bowel Cancer Screening Program participation rate, 2019</w:t>
        </w:r>
      </w:hyperlink>
      <w:r>
        <w:br/>
      </w:r>
      <w:r>
        <w:t xml:space="preserve">       </w:t>
      </w:r>
      <w:hyperlink w:history="true" r:id="Rd54b8ada458f415f">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094e86012f964e8f">
        <w:r>
          <w:rPr>
            <w:rStyle w:val="Hyperlink"/>
          </w:rPr>
          <w:t xml:space="preserve">Australian Health Performance Framework: PI 2.1.3b–Cancer screening rates, BreastScreen Australia participation rate, 2019</w:t>
        </w:r>
      </w:hyperlink>
      <w:r>
        <w:br/>
      </w:r>
      <w:r>
        <w:t xml:space="preserve">       </w:t>
      </w:r>
      <w:hyperlink w:history="true" r:id="Rf8075512c9934622">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b5b1be01e92d4158">
        <w:r>
          <w:rPr>
            <w:rStyle w:val="Hyperlink"/>
          </w:rPr>
          <w:t xml:space="preserve">Australian Health Performance Framework: PI 2.1.3c–Cancer screening rates, National Cervical Screening Program participation rate, 2019</w:t>
        </w:r>
      </w:hyperlink>
      <w:r>
        <w:br/>
      </w:r>
      <w:r>
        <w:t xml:space="preserve">       </w:t>
      </w:r>
      <w:hyperlink w:history="true" r:id="R3ba0f47f44ae4bbf">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62385016de2480d">
        <w:r>
          <w:rPr>
            <w:rStyle w:val="Hyperlink"/>
          </w:rPr>
          <w:t xml:space="preserve">Australian Health Performance Framework: PI 2.1.4–Selected potentially preventable hospitalisations, 2019</w:t>
        </w:r>
      </w:hyperlink>
      <w:r>
        <w:br/>
      </w:r>
      <w:r>
        <w:t xml:space="preserve">       </w:t>
      </w:r>
      <w:hyperlink w:history="true" r:id="Rb8fef37efc844d8f">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9c10f60fa0394646">
        <w:r>
          <w:rPr>
            <w:rStyle w:val="Hyperlink"/>
          </w:rPr>
          <w:t xml:space="preserve">Australian Health Performance Framework: PI 2.1.5–Survival of people diagnosed with cancer, 2019</w:t>
        </w:r>
      </w:hyperlink>
      <w:r>
        <w:br/>
      </w:r>
      <w:r>
        <w:t xml:space="preserve">       </w:t>
      </w:r>
      <w:hyperlink w:history="true" r:id="Rf46a07f005a4458e">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473ea998693e4bc9">
        <w:r>
          <w:rPr>
            <w:rStyle w:val="Hyperlink"/>
          </w:rPr>
          <w:t xml:space="preserve">Australian Health Performance Framework: PI 2.1.6–Potentially avoidable deaths, 2019</w:t>
        </w:r>
      </w:hyperlink>
      <w:r>
        <w:br/>
      </w:r>
      <w:r>
        <w:t xml:space="preserve">       </w:t>
      </w:r>
      <w:hyperlink w:history="true" r:id="Rb99358e1d5f441f5">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c819b16306474eb1">
        <w:r>
          <w:rPr>
            <w:rStyle w:val="Hyperlink"/>
          </w:rPr>
          <w:t xml:space="preserve">Australian Health Performance Framework: PI 2.1.1–Immunisation rates for vaccines in the national schedule, 2021</w:t>
        </w:r>
      </w:hyperlink>
      <w:r>
        <w:br/>
      </w:r>
      <w:r>
        <w:t xml:space="preserve">       </w:t>
      </w:r>
      <w:hyperlink w:history="true" r:id="R6a28e369d7ed4626">
        <w:r>
          <w:rPr>
            <w:rStyle w:val="Hyperlink"/>
            <w:color w:val="244061"/>
          </w:rPr>
          <w:t xml:space="preserve">Health</w:t>
        </w:r>
      </w:hyperlink>
      <w:r>
        <w:rPr>
          <w:color w:val="244061"/>
        </w:rPr>
        <w:t xml:space="preserve">, Standard 07/09/2023</w:t>
      </w:r>
    </w:p>
    <w:p>
      <w:pPr>
        <w:pStyle w:val="ListParagraph"/>
        <w:numPr>
          <w:ilvl w:val="0"/>
          <w:numId w:val="2"/>
        </w:numPr>
      </w:pPr>
      <w:hyperlink w:history="true" r:id="Rede397e103384986">
        <w:r>
          <w:rPr>
            <w:rStyle w:val="Hyperlink"/>
          </w:rPr>
          <w:t xml:space="preserve">Australian Health Performance Framework: PI 2.1.6–Potentially avoidable deaths, 2024</w:t>
        </w:r>
      </w:hyperlink>
      <w:r>
        <w:br/>
      </w:r>
      <w:r>
        <w:t xml:space="preserve">       </w:t>
      </w:r>
      <w:hyperlink w:history="true" r:id="R6324be2473a046e5">
        <w:r>
          <w:rPr>
            <w:rStyle w:val="Hyperlink"/>
            <w:color w:val="244061"/>
          </w:rPr>
          <w:t xml:space="preserve">Health</w:t>
        </w:r>
      </w:hyperlink>
      <w:r>
        <w:rPr>
          <w:color w:val="244061"/>
        </w:rPr>
        <w:t xml:space="preserve">, Standard 02/02/2024</w:t>
      </w:r>
    </w:p>
    <w:p>
      <w:pPr>
        <w:pStyle w:val="ListParagraph"/>
        <w:numPr>
          <w:ilvl w:val="0"/>
          <w:numId w:val="2"/>
        </w:numPr>
      </w:pPr>
      <w:hyperlink w:history="true" r:id="R74ec4ea63a1c4569">
        <w:r>
          <w:rPr>
            <w:rStyle w:val="Hyperlink"/>
          </w:rPr>
          <w:t xml:space="preserve">Australian Health Performance Framework: PI 2.1.3a–Cancer screening rates, National Bowel Cancer Screening Program participation rate, 2024</w:t>
        </w:r>
      </w:hyperlink>
      <w:r>
        <w:br/>
      </w:r>
      <w:r>
        <w:t xml:space="preserve">       </w:t>
      </w:r>
      <w:hyperlink w:history="true" r:id="Ra29876fec2ac4869">
        <w:r>
          <w:rPr>
            <w:rStyle w:val="Hyperlink"/>
            <w:color w:val="244061"/>
          </w:rPr>
          <w:t xml:space="preserve">Health</w:t>
        </w:r>
      </w:hyperlink>
      <w:r>
        <w:rPr>
          <w:color w:val="244061"/>
        </w:rPr>
        <w:t xml:space="preserve">, Recorded 28/02/2024</w:t>
      </w:r>
    </w:p>
    <w:p>
      <w:pPr>
        <w:pStyle w:val="ListParagraph"/>
        <w:numPr>
          <w:ilvl w:val="0"/>
          <w:numId w:val="2"/>
        </w:numPr>
      </w:pPr>
      <w:hyperlink w:history="true" r:id="R95c2d3fb1d4540de">
        <w:r>
          <w:rPr>
            <w:rStyle w:val="Hyperlink"/>
          </w:rPr>
          <w:t xml:space="preserve">Australian Health Performance Framework: PI 2.1.3c–Cancer screening rates, National Cervical Screening Program participation rate, 2024</w:t>
        </w:r>
      </w:hyperlink>
      <w:r>
        <w:br/>
      </w:r>
      <w:r>
        <w:t xml:space="preserve">       </w:t>
      </w:r>
      <w:hyperlink w:history="true" r:id="R3a6585a17dcf4e2e">
        <w:r>
          <w:rPr>
            <w:rStyle w:val="Hyperlink"/>
            <w:color w:val="244061"/>
          </w:rPr>
          <w:t xml:space="preserve">Health</w:t>
        </w:r>
      </w:hyperlink>
      <w:r>
        <w:rPr>
          <w:color w:val="244061"/>
        </w:rPr>
        <w:t xml:space="preserve">, Recorded 28/02/2024</w:t>
      </w:r>
    </w:p>
    <w:p>
      <w:pPr>
        <w:pStyle w:val="ListParagraph"/>
        <w:numPr>
          <w:ilvl w:val="0"/>
          <w:numId w:val="2"/>
        </w:numPr>
      </w:pPr>
      <w:hyperlink w:history="true" r:id="R7be3b2ef5624476b">
        <w:r>
          <w:rPr>
            <w:rStyle w:val="Hyperlink"/>
          </w:rPr>
          <w:t xml:space="preserve">Australian Health Performance Framework: PI 2.1.3b–Cancer screening rates, BreastScreen Australia participation rate, 2024</w:t>
        </w:r>
      </w:hyperlink>
      <w:r>
        <w:br/>
      </w:r>
      <w:r>
        <w:t xml:space="preserve">       </w:t>
      </w:r>
      <w:hyperlink w:history="true" r:id="Rf68a9ffac32e44e6">
        <w:r>
          <w:rPr>
            <w:rStyle w:val="Hyperlink"/>
            <w:color w:val="244061"/>
          </w:rPr>
          <w:t xml:space="preserve">Health</w:t>
        </w:r>
      </w:hyperlink>
      <w:r>
        <w:rPr>
          <w:color w:val="244061"/>
        </w:rPr>
        <w:t xml:space="preserve">, Recorded 28/02/2024</w:t>
      </w:r>
    </w:p>
    <w:p>
      <w:r>
        <w:br/>
      </w:r>
    </w:p>
    <w:sectPr>
      <w:footerReference xmlns:r="http://schemas.openxmlformats.org/officeDocument/2006/relationships" w:type="default" r:id="R0d5739d0a029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721641</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d3367247e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739d0a0294fc2" /><Relationship Type="http://schemas.openxmlformats.org/officeDocument/2006/relationships/header" Target="/word/header1.xml" Id="R7402c45989324657" /><Relationship Type="http://schemas.openxmlformats.org/officeDocument/2006/relationships/settings" Target="/word/settings.xml" Id="R5131ca5b317f4b7c" /><Relationship Type="http://schemas.openxmlformats.org/officeDocument/2006/relationships/styles" Target="/word/styles.xml" Id="Rd5d36c7bc56e4154" /><Relationship Type="http://schemas.openxmlformats.org/officeDocument/2006/relationships/image" Target="/media/image.gif" Id="Rd58d08d097754462" /><Relationship Type="http://schemas.openxmlformats.org/officeDocument/2006/relationships/image" Target="/media/image2.gif" Id="Rba8558b70ffd4bf4" /><Relationship Type="http://schemas.openxmlformats.org/officeDocument/2006/relationships/numbering" Target="/word/numbering.xml" Id="R7dd77ecc67824842" /><Relationship Type="http://schemas.openxmlformats.org/officeDocument/2006/relationships/hyperlink" Target="https://meteor.aihw.gov.au/content/721590" TargetMode="External" Id="R26b1b7981da345ac" /><Relationship Type="http://schemas.openxmlformats.org/officeDocument/2006/relationships/hyperlink" Target="https://meteor.aihw.gov.au/content/721640" TargetMode="External" Id="R0221b92b1db14c08" /><Relationship Type="http://schemas.openxmlformats.org/officeDocument/2006/relationships/hyperlink" Target="https://meteor.aihw.gov.au/content/728325" TargetMode="External" Id="R8d62599681bf4500" /><Relationship Type="http://schemas.openxmlformats.org/officeDocument/2006/relationships/hyperlink" Target="https://meteor.aihw.gov.au/RegistrationAuthority/12" TargetMode="External" Id="R2e19fdb641e34051" /><Relationship Type="http://schemas.openxmlformats.org/officeDocument/2006/relationships/hyperlink" Target="https://meteor.aihw.gov.au/content/728335" TargetMode="External" Id="R6a0c77886c9f44b0" /><Relationship Type="http://schemas.openxmlformats.org/officeDocument/2006/relationships/hyperlink" Target="https://meteor.aihw.gov.au/RegistrationAuthority/12" TargetMode="External" Id="R5aba28e2c6ba4d6d" /><Relationship Type="http://schemas.openxmlformats.org/officeDocument/2006/relationships/hyperlink" Target="https://meteor.aihw.gov.au/content/728337" TargetMode="External" Id="R5fa05fbfcd5d421c" /><Relationship Type="http://schemas.openxmlformats.org/officeDocument/2006/relationships/hyperlink" Target="https://meteor.aihw.gov.au/RegistrationAuthority/12" TargetMode="External" Id="R355d371c6eab4f55" /><Relationship Type="http://schemas.openxmlformats.org/officeDocument/2006/relationships/hyperlink" Target="https://meteor.aihw.gov.au/content/728327" TargetMode="External" Id="Re0292ee3bb664abd" /><Relationship Type="http://schemas.openxmlformats.org/officeDocument/2006/relationships/hyperlink" Target="https://meteor.aihw.gov.au/RegistrationAuthority/12" TargetMode="External" Id="R83a8a78415be4f6d" /><Relationship Type="http://schemas.openxmlformats.org/officeDocument/2006/relationships/hyperlink" Target="https://meteor.aihw.gov.au/content/728333" TargetMode="External" Id="Rf9cad1a948e14d09" /><Relationship Type="http://schemas.openxmlformats.org/officeDocument/2006/relationships/hyperlink" Target="https://meteor.aihw.gov.au/RegistrationAuthority/12" TargetMode="External" Id="R543d837bc4c04837" /><Relationship Type="http://schemas.openxmlformats.org/officeDocument/2006/relationships/hyperlink" Target="https://meteor.aihw.gov.au/content/728329" TargetMode="External" Id="R39bba00063ca44d1" /><Relationship Type="http://schemas.openxmlformats.org/officeDocument/2006/relationships/hyperlink" Target="https://meteor.aihw.gov.au/RegistrationAuthority/12" TargetMode="External" Id="R8fe218981bfa446d" /><Relationship Type="http://schemas.openxmlformats.org/officeDocument/2006/relationships/hyperlink" Target="https://meteor.aihw.gov.au/content/728323" TargetMode="External" Id="R98e7ef3276774f2d" /><Relationship Type="http://schemas.openxmlformats.org/officeDocument/2006/relationships/hyperlink" Target="https://meteor.aihw.gov.au/RegistrationAuthority/12" TargetMode="External" Id="R3559b42f5ce34227" /><Relationship Type="http://schemas.openxmlformats.org/officeDocument/2006/relationships/hyperlink" Target="https://meteor.aihw.gov.au/content/728331" TargetMode="External" Id="R77c333c2afa4450a" /><Relationship Type="http://schemas.openxmlformats.org/officeDocument/2006/relationships/hyperlink" Target="https://meteor.aihw.gov.au/RegistrationAuthority/12" TargetMode="External" Id="R6f41ba314b154287" /><Relationship Type="http://schemas.openxmlformats.org/officeDocument/2006/relationships/hyperlink" Target="https://meteor.aihw.gov.au/content/767351" TargetMode="External" Id="R6afbc521bace4531" /><Relationship Type="http://schemas.openxmlformats.org/officeDocument/2006/relationships/hyperlink" Target="https://meteor.aihw.gov.au/RegistrationAuthority/12" TargetMode="External" Id="R96f7d06460bd4baa" /><Relationship Type="http://schemas.openxmlformats.org/officeDocument/2006/relationships/hyperlink" Target="https://meteor.aihw.gov.au/content/765884" TargetMode="External" Id="Rf9a8d66cba2f4160" /><Relationship Type="http://schemas.openxmlformats.org/officeDocument/2006/relationships/hyperlink" Target="https://meteor.aihw.gov.au/RegistrationAuthority/12" TargetMode="External" Id="Rd285643ff8554a88" /><Relationship Type="http://schemas.openxmlformats.org/officeDocument/2006/relationships/hyperlink" Target="https://meteor.aihw.gov.au/content/772770" TargetMode="External" Id="R4e407bfb04f242dc" /><Relationship Type="http://schemas.openxmlformats.org/officeDocument/2006/relationships/hyperlink" Target="https://meteor.aihw.gov.au/RegistrationAuthority/12" TargetMode="External" Id="R70c656cdd2004068" /><Relationship Type="http://schemas.openxmlformats.org/officeDocument/2006/relationships/hyperlink" Target="https://meteor.aihw.gov.au/content/772751" TargetMode="External" Id="Re76db065ccbd448d" /><Relationship Type="http://schemas.openxmlformats.org/officeDocument/2006/relationships/hyperlink" Target="https://meteor.aihw.gov.au/RegistrationAuthority/12" TargetMode="External" Id="Rc33f946e04ad4e88" /><Relationship Type="http://schemas.openxmlformats.org/officeDocument/2006/relationships/hyperlink" Target="https://meteor.aihw.gov.au/content/778013" TargetMode="External" Id="R066bbb5baa4b4ed2" /><Relationship Type="http://schemas.openxmlformats.org/officeDocument/2006/relationships/hyperlink" Target="https://meteor.aihw.gov.au/RegistrationAuthority/12" TargetMode="External" Id="Rf516b5905f944031" /><Relationship Type="http://schemas.openxmlformats.org/officeDocument/2006/relationships/hyperlink" Target="https://meteor.aihw.gov.au/content/715012" TargetMode="External" Id="Rfcbbab3d0ef048d2" /><Relationship Type="http://schemas.openxmlformats.org/officeDocument/2006/relationships/hyperlink" Target="https://meteor.aihw.gov.au/RegistrationAuthority/12" TargetMode="External" Id="R33942e5992f9403d" /><Relationship Type="http://schemas.openxmlformats.org/officeDocument/2006/relationships/hyperlink" Target="https://meteor.aihw.gov.au/content/715044" TargetMode="External" Id="R7729e335c110422e" /><Relationship Type="http://schemas.openxmlformats.org/officeDocument/2006/relationships/hyperlink" Target="https://meteor.aihw.gov.au/RegistrationAuthority/12" TargetMode="External" Id="R5fd4d5328b3f4e1e" /><Relationship Type="http://schemas.openxmlformats.org/officeDocument/2006/relationships/hyperlink" Target="https://meteor.aihw.gov.au/content/716157" TargetMode="External" Id="R019e4cdcfce94949" /><Relationship Type="http://schemas.openxmlformats.org/officeDocument/2006/relationships/hyperlink" Target="https://meteor.aihw.gov.au/RegistrationAuthority/12" TargetMode="External" Id="Rd54b8ada458f415f" /><Relationship Type="http://schemas.openxmlformats.org/officeDocument/2006/relationships/hyperlink" Target="https://meteor.aihw.gov.au/content/723531" TargetMode="External" Id="R094e86012f964e8f" /><Relationship Type="http://schemas.openxmlformats.org/officeDocument/2006/relationships/hyperlink" Target="https://meteor.aihw.gov.au/RegistrationAuthority/12" TargetMode="External" Id="Rf8075512c9934622" /><Relationship Type="http://schemas.openxmlformats.org/officeDocument/2006/relationships/hyperlink" Target="https://meteor.aihw.gov.au/content/723528" TargetMode="External" Id="Rb5b1be01e92d4158" /><Relationship Type="http://schemas.openxmlformats.org/officeDocument/2006/relationships/hyperlink" Target="https://meteor.aihw.gov.au/RegistrationAuthority/12" TargetMode="External" Id="R3ba0f47f44ae4bbf" /><Relationship Type="http://schemas.openxmlformats.org/officeDocument/2006/relationships/hyperlink" Target="https://meteor.aihw.gov.au/content/715161" TargetMode="External" Id="Ra62385016de2480d" /><Relationship Type="http://schemas.openxmlformats.org/officeDocument/2006/relationships/hyperlink" Target="https://meteor.aihw.gov.au/RegistrationAuthority/12" TargetMode="External" Id="Rb8fef37efc844d8f" /><Relationship Type="http://schemas.openxmlformats.org/officeDocument/2006/relationships/hyperlink" Target="https://meteor.aihw.gov.au/content/715188" TargetMode="External" Id="R9c10f60fa0394646" /><Relationship Type="http://schemas.openxmlformats.org/officeDocument/2006/relationships/hyperlink" Target="https://meteor.aihw.gov.au/RegistrationAuthority/12" TargetMode="External" Id="Rf46a07f005a4458e" /><Relationship Type="http://schemas.openxmlformats.org/officeDocument/2006/relationships/hyperlink" Target="https://meteor.aihw.gov.au/content/715192" TargetMode="External" Id="R473ea998693e4bc9" /><Relationship Type="http://schemas.openxmlformats.org/officeDocument/2006/relationships/hyperlink" Target="https://meteor.aihw.gov.au/RegistrationAuthority/12" TargetMode="External" Id="Rb99358e1d5f441f5" /><Relationship Type="http://schemas.openxmlformats.org/officeDocument/2006/relationships/hyperlink" Target="https://meteor.aihw.gov.au/content/777773" TargetMode="External" Id="Rc819b16306474eb1" /><Relationship Type="http://schemas.openxmlformats.org/officeDocument/2006/relationships/hyperlink" Target="https://meteor.aihw.gov.au/RegistrationAuthority/12" TargetMode="External" Id="R6a28e369d7ed4626" /><Relationship Type="http://schemas.openxmlformats.org/officeDocument/2006/relationships/hyperlink" Target="https://meteor.aihw.gov.au/content/787014" TargetMode="External" Id="Rede397e103384986" /><Relationship Type="http://schemas.openxmlformats.org/officeDocument/2006/relationships/hyperlink" Target="https://meteor.aihw.gov.au/RegistrationAuthority/12" TargetMode="External" Id="R6324be2473a046e5" /><Relationship Type="http://schemas.openxmlformats.org/officeDocument/2006/relationships/hyperlink" Target="https://meteor.aihw.gov.au/content/789357" TargetMode="External" Id="R74ec4ea63a1c4569" /><Relationship Type="http://schemas.openxmlformats.org/officeDocument/2006/relationships/hyperlink" Target="https://meteor.aihw.gov.au/RegistrationAuthority/12" TargetMode="External" Id="Ra29876fec2ac4869" /><Relationship Type="http://schemas.openxmlformats.org/officeDocument/2006/relationships/hyperlink" Target="https://meteor.aihw.gov.au/content/778293" TargetMode="External" Id="R95c2d3fb1d4540de" /><Relationship Type="http://schemas.openxmlformats.org/officeDocument/2006/relationships/hyperlink" Target="https://meteor.aihw.gov.au/RegistrationAuthority/12" TargetMode="External" Id="R3a6585a17dcf4e2e" /><Relationship Type="http://schemas.openxmlformats.org/officeDocument/2006/relationships/hyperlink" Target="https://meteor.aihw.gov.au/content/789365" TargetMode="External" Id="R7be3b2ef5624476b" /><Relationship Type="http://schemas.openxmlformats.org/officeDocument/2006/relationships/hyperlink" Target="https://meteor.aihw.gov.au/RegistrationAuthority/12" TargetMode="External" Id="Rf68a9ffac32e44e6" /></Relationships>
</file>

<file path=word/_rels/header1.xml.rels>&#65279;<?xml version="1.0" encoding="utf-8"?><Relationships xmlns="http://schemas.openxmlformats.org/package/2006/relationships"><Relationship Type="http://schemas.openxmlformats.org/officeDocument/2006/relationships/image" Target="/media/image.png" Id="Rcdcd3367247e42f9" /></Relationships>
</file>