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f6c05d01c40dc"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event—interpreter service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event—interpreter service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3714e49424b6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interpreter service is required by a person for the </w:t>
            </w:r>
            <w:hyperlink w:tooltip="A specific, time defined encounter between a person (with a known patient identifier) and an allied health professional, assistant or student." w:history="true" r:id="R181333e5a4484d65">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5e52b6a05a402e">
              <w:r>
                <w:rPr>
                  <w:rStyle w:val="Hyperlink"/>
                </w:rPr>
                <w:t xml:space="preserve">Allied health service event—interpreter service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c322e3449a45b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 including sign language.</w:t>
            </w:r>
          </w:p>
          <w:p>
            <w:pPr>
              <w:spacing w:after="160"/>
            </w:pPr>
            <w:r>
              <w:rPr>
                <w:rStyle w:val="row-content-rich-text"/>
              </w:rPr>
              <w:t xml:space="preserve">CODE 2     No</w:t>
            </w:r>
          </w:p>
          <w:p>
            <w:pPr/>
            <w:r>
              <w:rPr>
                <w:rStyle w:val="row-content-rich-text"/>
              </w:rPr>
              <w:t xml:space="preserve">Use this code where interpreter services are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requirement for an interpreter is mostly collected at the episode level, but for allied health it is useful to collect it at the allied health service event level i.e. some service events for some professions during an episode of care may require an interpreter, while others may not.</w:t>
            </w:r>
          </w:p>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74405180fb4c6e">
              <w:r>
                <w:rPr>
                  <w:rStyle w:val="Hyperlink"/>
                </w:rPr>
                <w:t xml:space="preserve">Allied health admitted patient care NBPDS</w:t>
              </w:r>
            </w:hyperlink>
          </w:p>
          <w:p>
            <w:pPr>
              <w:spacing w:before="0" w:after="0"/>
            </w:pPr>
            <w:r>
              <w:rPr>
                <w:rStyle w:val="row-content"/>
                <w:color w:val="244061"/>
              </w:rPr>
              <w:t xml:space="preserve">       </w:t>
            </w:r>
            <w:hyperlink w:history="true" r:id="R7b3c44e6faf5446c">
              <w:r>
                <w:rPr>
                  <w:rStyle w:val="Hyperlink"/>
                  <w:color w:val="244061"/>
                </w:rPr>
                <w:t xml:space="preserve">Health</w:t>
              </w:r>
            </w:hyperlink>
            <w:r>
              <w:rPr>
                <w:rStyle w:val="row-content"/>
                <w:color w:val="244061"/>
              </w:rPr>
              <w:t xml:space="preserve">, Standard 12/12/2018</w:t>
            </w:r>
          </w:p>
          <w:p>
            <w:r>
              <w:br/>
            </w:r>
            <w:hyperlink w:history="true" r:id="R9bafd0cc116f4a1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116719bf37c4c6b">
              <w:r>
                <w:rPr>
                  <w:rStyle w:val="Hyperlink"/>
                  <w:color w:val="244061"/>
                </w:rPr>
                <w:t xml:space="preserve">Health</w:t>
              </w:r>
            </w:hyperlink>
            <w:r>
              <w:rPr>
                <w:rStyle w:val="row-content"/>
                <w:color w:val="244061"/>
              </w:rPr>
              <w:t xml:space="preserve">, Standard 12/12/2018</w:t>
            </w:r>
          </w:p>
          <w:p>
            <w:r>
              <w:br/>
            </w:r>
            <w:hyperlink w:history="true" r:id="R8bf2d7e2e287451f">
              <w:r>
                <w:rPr>
                  <w:rStyle w:val="Hyperlink"/>
                </w:rPr>
                <w:t xml:space="preserve">Allied health non-admitted patient NBPDS</w:t>
              </w:r>
            </w:hyperlink>
          </w:p>
          <w:p>
            <w:pPr>
              <w:spacing w:before="0" w:after="0"/>
            </w:pPr>
            <w:r>
              <w:rPr>
                <w:rStyle w:val="row-content"/>
                <w:color w:val="244061"/>
              </w:rPr>
              <w:t xml:space="preserve">       </w:t>
            </w:r>
            <w:hyperlink w:history="true" r:id="Rf7739e26e6694f4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f27862f10342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2a873ef55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862f103424dc0" /><Relationship Type="http://schemas.openxmlformats.org/officeDocument/2006/relationships/header" Target="/word/header1.xml" Id="Rce756b855e4a423a" /><Relationship Type="http://schemas.openxmlformats.org/officeDocument/2006/relationships/settings" Target="/word/settings.xml" Id="R75148a44120a456d" /><Relationship Type="http://schemas.openxmlformats.org/officeDocument/2006/relationships/styles" Target="/word/styles.xml" Id="R13af7ccfeb254d7f" /><Relationship Type="http://schemas.openxmlformats.org/officeDocument/2006/relationships/hyperlink" Target="https://meteor.aihw.gov.au/RegistrationAuthority/12" TargetMode="External" Id="Rf8f3714e49424b65" /><Relationship Type="http://schemas.openxmlformats.org/officeDocument/2006/relationships/hyperlink" Target="https://meteor.aihw.gov.au/content/705578" TargetMode="External" Id="R181333e5a4484d65" /><Relationship Type="http://schemas.openxmlformats.org/officeDocument/2006/relationships/hyperlink" Target="https://meteor.aihw.gov.au/content/705801" TargetMode="External" Id="Rbf5e52b6a05a402e" /><Relationship Type="http://schemas.openxmlformats.org/officeDocument/2006/relationships/hyperlink" Target="https://meteor.aihw.gov.au/content/270732" TargetMode="External" Id="R6cc322e3449a45b0" /><Relationship Type="http://schemas.openxmlformats.org/officeDocument/2006/relationships/hyperlink" Target="https://meteor.aihw.gov.au/content/705499" TargetMode="External" Id="R7174405180fb4c6e" /><Relationship Type="http://schemas.openxmlformats.org/officeDocument/2006/relationships/hyperlink" Target="https://meteor.aihw.gov.au/RegistrationAuthority/12" TargetMode="External" Id="R7b3c44e6faf5446c" /><Relationship Type="http://schemas.openxmlformats.org/officeDocument/2006/relationships/hyperlink" Target="https://meteor.aihw.gov.au/content/705494" TargetMode="External" Id="R9bafd0cc116f4a16" /><Relationship Type="http://schemas.openxmlformats.org/officeDocument/2006/relationships/hyperlink" Target="https://meteor.aihw.gov.au/RegistrationAuthority/12" TargetMode="External" Id="R3116719bf37c4c6b" /><Relationship Type="http://schemas.openxmlformats.org/officeDocument/2006/relationships/hyperlink" Target="https://meteor.aihw.gov.au/content/705642" TargetMode="External" Id="R8bf2d7e2e287451f" /><Relationship Type="http://schemas.openxmlformats.org/officeDocument/2006/relationships/hyperlink" Target="https://meteor.aihw.gov.au/RegistrationAuthority/12" TargetMode="External" Id="Rf7739e26e6694f42" /></Relationships>
</file>

<file path=word/_rels/header1.xml.rels>&#65279;<?xml version="1.0" encoding="utf-8"?><Relationships xmlns="http://schemas.openxmlformats.org/package/2006/relationships"><Relationship Type="http://schemas.openxmlformats.org/officeDocument/2006/relationships/image" Target="/media/image.png" Id="R1542a873ef554f25" /></Relationships>
</file>