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752107446f248b3" /></Relationships>
</file>

<file path=word/document.xml><?xml version="1.0" encoding="utf-8"?>
<w:document xmlns:r="http://schemas.openxmlformats.org/officeDocument/2006/relationships" xmlns:w="http://schemas.openxmlformats.org/wordprocessingml/2006/main">
  <w:body>
    <w:p>
      <w:pPr>
        <w:pStyle w:val="Title"/>
      </w:pPr>
      <w:r>
        <w:t>Heavy menstrual bleeding clinical care standard indicators: 7-Proportion of patients with heavy menstrual bleeding of benign cause(s) who are offered uterine-preserving alternatives to hysterectomy</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Heavy menstrual bleeding clinical care standard indicators: 7-Proportion of patients with heavy menstrual bleeding of benign cause(s) who are offered uterine-preserving alternatives to hysterectomy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7-Proportion of patients with heavy menstrual bleeding of benign cause(s) who are offered uterine-preserving alternatives to hysterectomy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667334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2fd652784e14131">
              <w:r>
                <w:rPr>
                  <w:rStyle w:val="Hyperlink"/>
                  <w:color w:val="244061"/>
                </w:rPr>
                <w:t xml:space="preserve">Health</w:t>
              </w:r>
            </w:hyperlink>
            <w:r>
              <w:rPr>
                <w:rStyle w:val="row-content"/>
                <w:color w:val="244061"/>
              </w:rPr>
              <w:t xml:space="preserve">, Standard 17/10/2018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patients with </w:t>
            </w:r>
            <w:hyperlink w:tooltip="Heavy menstrual bleeding is excessive menstrual blood loss which interferes with a person's physical, emotional, social and material quality of life, and which can occur alone or in combination with other symptoms (National Institute for Health and Car..." w:history="true" r:id="Reee1b06c08b54300">
              <w:r>
                <w:rPr>
                  <w:rStyle w:val="Hyperlink"/>
                  <w:b/>
                </w:rPr>
                <w:t xml:space="preserve">heavy menstrual bleeding </w:t>
              </w:r>
            </w:hyperlink>
            <w:r>
              <w:rPr>
                <w:rStyle w:val="row-content-rich-text"/>
              </w:rPr>
              <w:t xml:space="preserve">of benign cause(s) who are offered uterine-preserving alternatives to hysterectomy.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ac97936ef8343ee">
              <w:r>
                <w:rPr>
                  <w:rStyle w:val="Hyperlink"/>
                </w:rPr>
                <w:t xml:space="preserve">Clinical care standard indicators: heavy menstrual bleeding</w:t>
              </w:r>
            </w:hyperlink>
          </w:p>
          <w:p>
            <w:pPr>
              <w:pStyle w:val="registration-status"/>
              <w:spacing w:before="0" w:after="0"/>
            </w:pPr>
            <w:hyperlink w:history="true" r:id="R95ab007562f94bcc">
              <w:r>
                <w:rPr>
                  <w:rStyle w:val="Hyperlink"/>
                  <w:color w:val="244061"/>
                </w:rPr>
                <w:t xml:space="preserve">Health</w:t>
              </w:r>
            </w:hyperlink>
            <w:r>
              <w:rPr>
                <w:rStyle w:val="row-content"/>
                <w:color w:val="244061"/>
              </w:rPr>
              <w:t xml:space="preserve">, Standard 17/10/2018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numerator, ‘offered’ means that it is documented in the medical record that the patient was presented with uterine-preserving alternatives to hysterectomy for heavy menstrual bleeding of benign cause(s).</w:t>
            </w:r>
          </w:p>
          <w:p>
            <w:pPr>
              <w:spacing w:after="160"/>
            </w:pPr>
            <w:r>
              <w:rPr>
                <w:rStyle w:val="row-content-rich-text"/>
              </w:rPr>
              <w:t xml:space="preserve">For the numerator, ‘uterine-preserving alternatives to hysterectomy’ includes pharmaceutical treatment (e.g. levonorgestrel intra-uterine system), endometrial ablation, hysteroscopic resection, myomectomy or uterine artery embolisation, as appropriate to the patient’s specific pathology.</w:t>
            </w:r>
          </w:p>
          <w:p>
            <w:pPr>
              <w:spacing w:after="160"/>
            </w:pPr>
            <w:r>
              <w:rPr>
                <w:rStyle w:val="row-content-rich-text"/>
              </w:rPr>
              <w:t xml:space="preserve">Both the numerator and the denominator exclude the following:</w:t>
            </w:r>
          </w:p>
          <w:p>
            <w:pPr>
              <w:pStyle w:val="ListParagraph"/>
              <w:numPr>
                <w:ilvl w:val="0"/>
                <w:numId w:val="2"/>
              </w:numPr>
            </w:pPr>
            <w:r>
              <w:rPr>
                <w:rStyle w:val="row-content-rich-text"/>
              </w:rPr>
              <w:t xml:space="preserve">patients undergoing further investigations to exclude malignancy and significant pathology; and</w:t>
            </w:r>
          </w:p>
          <w:p>
            <w:pPr>
              <w:pStyle w:val="ListParagraph"/>
              <w:numPr>
                <w:ilvl w:val="0"/>
                <w:numId w:val="2"/>
              </w:numPr>
            </w:pPr>
            <w:r>
              <w:rPr>
                <w:rStyle w:val="row-content-rich-text"/>
              </w:rPr>
              <w:t xml:space="preserve">patients with confirmed malignancy or hyperplasia.</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offered uterine-preserving alternatives to hysterectomy for heavy menstrual bleeding of benign cause(s).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diagnosed with heavy menstrual bleeding of benign cause(s).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Applicable settings: public and private specialist gynaecology clinics and practices, and public and private hospitals.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bl>
    <w:p>
      <w:r>
        <w:br/>
      </w:r>
    </w:p>
    <w:sectPr>
      <w:footerReference xmlns:r="http://schemas.openxmlformats.org/officeDocument/2006/relationships" w:type="default" r:id="R71677e8ad45845e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667334</w:t>
    </w:r>
    <w:r>
      <w:ptab w:alignment="right" w:relativeTo="margin" w:leader="none"/>
    </w:r>
    <w:r>
      <w:t xml:space="preserve">Page </w:t>
    </w:r>
    <w:fldSimple w:instr="PAGE"/>
    <w:r>
      <w:t xml:space="preserve"> of </w:t>
    </w:r>
    <w:fldSimple w:instr="NUMPAGES"/>
    <w:r>
      <w:ptab w:alignment="left" w:relativeTo="margin" w:leader="none"/>
    </w:r>
    <w:r>
      <w:t>Downloaded 17-May-2024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9865d665e9142a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1677e8ad45845ef" /><Relationship Type="http://schemas.openxmlformats.org/officeDocument/2006/relationships/header" Target="/word/header1.xml" Id="R96857b5703414efe" /><Relationship Type="http://schemas.openxmlformats.org/officeDocument/2006/relationships/settings" Target="/word/settings.xml" Id="R4ffe7d18c1fa42a5" /><Relationship Type="http://schemas.openxmlformats.org/officeDocument/2006/relationships/styles" Target="/word/styles.xml" Id="R76b7c7b700a041bc" /><Relationship Type="http://schemas.openxmlformats.org/officeDocument/2006/relationships/numbering" Target="/word/numbering.xml" Id="R255ded5e33c14d58" /><Relationship Type="http://schemas.openxmlformats.org/officeDocument/2006/relationships/hyperlink" Target="https://meteor.aihw.gov.au/RegistrationAuthority/12" TargetMode="External" Id="Rf2fd652784e14131" /><Relationship Type="http://schemas.openxmlformats.org/officeDocument/2006/relationships/hyperlink" Target="https://meteor.aihw.gov.au/content/667292" TargetMode="External" Id="Reee1b06c08b54300" /><Relationship Type="http://schemas.openxmlformats.org/officeDocument/2006/relationships/hyperlink" Target="https://meteor.aihw.gov.au/content/666572" TargetMode="External" Id="R5ac97936ef8343ee" /><Relationship Type="http://schemas.openxmlformats.org/officeDocument/2006/relationships/hyperlink" Target="https://meteor.aihw.gov.au/RegistrationAuthority/12" TargetMode="External" Id="R95ab007562f94bcc" /></Relationships>
</file>

<file path=word/_rels/header1.xml.rels>&#65279;<?xml version="1.0" encoding="utf-8"?><Relationships xmlns="http://schemas.openxmlformats.org/package/2006/relationships"><Relationship Type="http://schemas.openxmlformats.org/officeDocument/2006/relationships/image" Target="/media/image.png" Id="Rc9865d665e9142a4" /></Relationships>
</file>