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d8d950d27a42c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2015-16;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a76e448184d2f">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 NAPLAN achievement in reading, persuasive writing, language conventions and numeracy: national report for 2016, which was released in December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6fc64709aec24670">
              <w:r>
                <w:rPr>
                  <w:rStyle w:val="Hyperlink"/>
                </w:rPr>
                <w:t xml:space="preserve">www.nap.edu.au</w:t>
              </w:r>
            </w:hyperlink>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hyperlink w:history="true" r:id="Ra0eecc30c69e4341">
              <w:r>
                <w:rPr>
                  <w:rStyle w:val="Hyperlink"/>
                </w:rPr>
                <w:t xml:space="preserve">www.nap.edu.au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a59bbeaa73da48a9">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c6115a0adea84363">
              <w:r>
                <w:rPr>
                  <w:rStyle w:val="Hyperlink"/>
                </w:rPr>
                <w:t xml:space="preserve">www.nap.edu.au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dtatistics: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colleges/Technical and Further Educations (TAFEs)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 5, 7 and 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The abbreviation ‘n.p.’ indicates data were not published as there were no students tested or the number of students tested was less than 30.</w:t>
            </w:r>
          </w:p>
          <w:p>
            <w:pPr>
              <w:spacing w:after="160"/>
            </w:pPr>
            <w:r>
              <w:rPr>
                <w:rStyle w:val="row-content-rich-text"/>
              </w:rPr>
              <w:t xml:space="preserve">‘..’ indicates that the geo-location code does not apply within this State/Territory or for this year level.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r>
              <w:br/>
            </w:r>
            <w:r>
              <w:rPr>
                <w:rStyle w:val="row-content-rich-text"/>
              </w:rPr>
              <w:t xml:space="preserve">The numerator and denominator are compiled from a single source, with the exception of aggregated data for the mean scale scores provided by ACER</w:t>
            </w:r>
          </w:p>
          <w:p>
            <w:pPr>
              <w:spacing w:after="160"/>
            </w:pPr>
            <w:r>
              <w:rPr>
                <w:rStyle w:val="row-content-rich-text"/>
              </w:rPr>
              <w:t xml:space="preserve">The data are consistent with data supplied in previous reporting rounds.</w:t>
            </w:r>
          </w:p>
          <w:p>
            <w:pPr>
              <w:spacing w:after="160"/>
            </w:pPr>
            <w:r>
              <w:rPr>
                <w:rStyle w:val="row-content-rich-text"/>
              </w:rPr>
              <w:t xml:space="preserve">Jurisdiction estimate calculation: Yes</w:t>
            </w:r>
          </w:p>
          <w:p>
            <w:pPr>
              <w:spacing w:after="160"/>
            </w:pPr>
            <w:r>
              <w:rPr>
                <w:rStyle w:val="row-content-rich-text"/>
              </w:rPr>
              <w:t xml:space="preserve">Jurisdiction/Australia estimate calculation: Yes</w:t>
            </w:r>
          </w:p>
          <w:p>
            <w:pP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2016. NAPLAN achievement in reading, persuasive writing, language conventions and numeracy: national report for 2016.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bbeb47adf04190">
              <w:r>
                <w:rPr>
                  <w:rStyle w:val="Hyperlink"/>
                </w:rPr>
                <w:t xml:space="preserve">National Indigenous Reform Agreement: PI 11—Percentage of students at or above the national minimum standard in reading, writing and numeracy for Years 3, 5, 7 and 9, 2015, Quality Statement</w:t>
              </w:r>
            </w:hyperlink>
          </w:p>
          <w:p>
            <w:pPr>
              <w:spacing w:before="0" w:after="0"/>
            </w:pPr>
            <w:r>
              <w:rPr>
                <w:rStyle w:val="row-content"/>
                <w:color w:val="244061"/>
              </w:rPr>
              <w:t xml:space="preserve">       </w:t>
            </w:r>
            <w:hyperlink w:history="true" r:id="Rcc001a54ed1043b8">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bafa6bbafc074f33">
              <w:r>
                <w:rPr>
                  <w:rStyle w:val="Hyperlink"/>
                </w:rPr>
                <w:t xml:space="preserve">National Indigenous Reform Agreement: PI 11—Percentage of students at or above the national minimum standard in reading, writing and numeracy for Years 3, 5, 7 and 9, 2018; Quality Statement</w:t>
              </w:r>
            </w:hyperlink>
          </w:p>
          <w:p>
            <w:pPr>
              <w:spacing w:before="0" w:after="0"/>
            </w:pPr>
            <w:r>
              <w:rPr>
                <w:rStyle w:val="row-content"/>
                <w:color w:val="244061"/>
              </w:rPr>
              <w:t xml:space="preserve">       </w:t>
            </w:r>
            <w:hyperlink w:history="true" r:id="R65142750efad4535">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813b007b540479b">
              <w:r>
                <w:rPr>
                  <w:rStyle w:val="Hyperlink"/>
                </w:rPr>
                <w:t xml:space="preserve">National Indigenous Reform Agreement: PI 11—Percentage of students at or above the national minimum standard in reading, writing and numeracy for Years 3, 5, 7 and 9, 2017</w:t>
              </w:r>
            </w:hyperlink>
          </w:p>
          <w:p>
            <w:pPr>
              <w:spacing w:before="0" w:after="0"/>
            </w:pPr>
            <w:r>
              <w:rPr>
                <w:rStyle w:val="row-content"/>
                <w:color w:val="244061"/>
              </w:rPr>
              <w:t xml:space="preserve">       </w:t>
            </w:r>
            <w:hyperlink w:history="true" r:id="R20c9f826f1eb4b02">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f8c0f0674253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664696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7738b5e43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0f06742534099" /><Relationship Type="http://schemas.openxmlformats.org/officeDocument/2006/relationships/header" Target="/word/header1.xml" Id="R2af1559a2de44054" /><Relationship Type="http://schemas.openxmlformats.org/officeDocument/2006/relationships/settings" Target="/word/settings.xml" Id="R10e143bd29764038" /><Relationship Type="http://schemas.openxmlformats.org/officeDocument/2006/relationships/styles" Target="/word/styles.xml" Id="R87b3bcb6270441d8" /><Relationship Type="http://schemas.openxmlformats.org/officeDocument/2006/relationships/hyperlink" Target="https://meteor.aihw.gov.au/RegistrationAuthority/6" TargetMode="External" Id="R2efa76e448184d2f" /><Relationship Type="http://schemas.openxmlformats.org/officeDocument/2006/relationships/hyperlink" Target="http://www.nap.edu.au/" TargetMode="External" Id="R6fc64709aec24670" /><Relationship Type="http://schemas.openxmlformats.org/officeDocument/2006/relationships/hyperlink" Target="http://www.nap.edu.au/" TargetMode="External" Id="Ra0eecc30c69e4341" /><Relationship Type="http://schemas.openxmlformats.org/officeDocument/2006/relationships/hyperlink" Target="http://www.pc.gov.au/research/completed/national-agreements/indigenous-reform" TargetMode="External" Id="Ra59bbeaa73da48a9" /><Relationship Type="http://schemas.openxmlformats.org/officeDocument/2006/relationships/hyperlink" Target="http://www.nap.edu.au/" TargetMode="External" Id="Rc6115a0adea84363" /><Relationship Type="http://schemas.openxmlformats.org/officeDocument/2006/relationships/hyperlink" Target="https://meteor.aihw.gov.au/content/593473" TargetMode="External" Id="Rb1bbeb47adf04190" /><Relationship Type="http://schemas.openxmlformats.org/officeDocument/2006/relationships/hyperlink" Target="https://meteor.aihw.gov.au/RegistrationAuthority/6" TargetMode="External" Id="Rcc001a54ed1043b8" /><Relationship Type="http://schemas.openxmlformats.org/officeDocument/2006/relationships/hyperlink" Target="https://meteor.aihw.gov.au/content/689642" TargetMode="External" Id="Rbafa6bbafc074f33" /><Relationship Type="http://schemas.openxmlformats.org/officeDocument/2006/relationships/hyperlink" Target="https://meteor.aihw.gov.au/RegistrationAuthority/6" TargetMode="External" Id="R65142750efad4535" /><Relationship Type="http://schemas.openxmlformats.org/officeDocument/2006/relationships/hyperlink" Target="https://meteor.aihw.gov.au/content/645403" TargetMode="External" Id="Re813b007b540479b" /><Relationship Type="http://schemas.openxmlformats.org/officeDocument/2006/relationships/hyperlink" Target="https://meteor.aihw.gov.au/RegistrationAuthority/6" TargetMode="External" Id="R20c9f826f1eb4b02" /></Relationships>
</file>

<file path=word/_rels/header1.xml.rels>&#65279;<?xml version="1.0" encoding="utf-8"?><Relationships xmlns="http://schemas.openxmlformats.org/package/2006/relationships"><Relationship Type="http://schemas.openxmlformats.org/officeDocument/2006/relationships/image" Target="/media/image.png" Id="R77e7738b5e4340ea" /></Relationships>
</file>